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C951" w14:textId="77777777" w:rsidR="00AA6731" w:rsidRPr="00364C91" w:rsidRDefault="00390204">
      <w:pPr>
        <w:rPr>
          <w:rFonts w:ascii="Garamond" w:hAnsi="Garamond"/>
          <w:u w:val="single"/>
        </w:rPr>
      </w:pPr>
      <w:bookmarkStart w:id="0" w:name="_GoBack"/>
      <w:bookmarkEnd w:id="0"/>
      <w:r w:rsidRPr="00364C91">
        <w:rPr>
          <w:rFonts w:ascii="Garamond" w:hAnsi="Garamond"/>
          <w:u w:val="single"/>
        </w:rPr>
        <w:t>Delusional Possibilities</w:t>
      </w:r>
    </w:p>
    <w:p w14:paraId="2845B4D0" w14:textId="77777777" w:rsidR="00390204" w:rsidRPr="00364C91" w:rsidRDefault="00390204">
      <w:pPr>
        <w:rPr>
          <w:rFonts w:ascii="Garamond" w:hAnsi="Garamond"/>
        </w:rPr>
      </w:pPr>
    </w:p>
    <w:p w14:paraId="39EE727F" w14:textId="16D11758" w:rsidR="00E11168" w:rsidRPr="00364C91" w:rsidRDefault="00E11168">
      <w:pPr>
        <w:rPr>
          <w:rFonts w:ascii="Garamond" w:hAnsi="Garamond"/>
        </w:rPr>
      </w:pPr>
      <w:r w:rsidRPr="00364C91">
        <w:rPr>
          <w:rFonts w:ascii="Garamond" w:hAnsi="Garamond"/>
        </w:rPr>
        <w:t xml:space="preserve">According to standard diagnostic criteria, delusions are </w:t>
      </w:r>
      <w:r w:rsidR="00980682" w:rsidRPr="00364C91">
        <w:rPr>
          <w:rFonts w:ascii="Garamond" w:hAnsi="Garamond"/>
        </w:rPr>
        <w:t xml:space="preserve">defined as </w:t>
      </w:r>
      <w:r w:rsidR="006B4B32" w:rsidRPr="00364C91">
        <w:rPr>
          <w:rFonts w:ascii="Garamond" w:hAnsi="Garamond"/>
        </w:rPr>
        <w:t>‘</w:t>
      </w:r>
      <w:r w:rsidRPr="00364C91">
        <w:rPr>
          <w:rFonts w:ascii="Garamond" w:hAnsi="Garamond"/>
        </w:rPr>
        <w:t xml:space="preserve">fixed beliefs’ that a person forms on the basis of little or no evidence, and </w:t>
      </w:r>
      <w:r w:rsidR="00980682" w:rsidRPr="00364C91">
        <w:rPr>
          <w:rFonts w:ascii="Garamond" w:hAnsi="Garamond"/>
        </w:rPr>
        <w:t xml:space="preserve">they </w:t>
      </w:r>
      <w:r w:rsidRPr="00364C91">
        <w:rPr>
          <w:rFonts w:ascii="Garamond" w:hAnsi="Garamond"/>
        </w:rPr>
        <w:t>are</w:t>
      </w:r>
      <w:r w:rsidR="00D57ED6" w:rsidRPr="00364C91">
        <w:rPr>
          <w:rFonts w:ascii="Garamond" w:hAnsi="Garamond"/>
        </w:rPr>
        <w:t xml:space="preserve"> </w:t>
      </w:r>
      <w:r w:rsidR="00980682" w:rsidRPr="00364C91">
        <w:rPr>
          <w:rFonts w:ascii="Garamond" w:hAnsi="Garamond"/>
        </w:rPr>
        <w:t xml:space="preserve">also </w:t>
      </w:r>
      <w:r w:rsidRPr="00364C91">
        <w:rPr>
          <w:rFonts w:ascii="Garamond" w:hAnsi="Garamond"/>
        </w:rPr>
        <w:t>‘not amenable to change’ in the face of counterevidence.</w:t>
      </w:r>
      <w:r w:rsidR="006B4B32" w:rsidRPr="00364C91">
        <w:rPr>
          <w:rFonts w:ascii="Garamond" w:hAnsi="Garamond" w:cs="Times New Roman (Body CS)"/>
          <w:vertAlign w:val="superscript"/>
        </w:rPr>
        <w:t>1</w:t>
      </w:r>
      <w:r w:rsidRPr="00364C91">
        <w:rPr>
          <w:rFonts w:ascii="Garamond" w:hAnsi="Garamond"/>
        </w:rPr>
        <w:t xml:space="preserve"> </w:t>
      </w:r>
      <w:r w:rsidR="008457DF" w:rsidRPr="00364C91">
        <w:rPr>
          <w:rFonts w:ascii="Garamond" w:hAnsi="Garamond"/>
        </w:rPr>
        <w:t xml:space="preserve">From a </w:t>
      </w:r>
      <w:r w:rsidR="00690DF4" w:rsidRPr="00364C91">
        <w:rPr>
          <w:rFonts w:ascii="Garamond" w:hAnsi="Garamond"/>
        </w:rPr>
        <w:t xml:space="preserve">philosophical </w:t>
      </w:r>
      <w:r w:rsidR="008457DF" w:rsidRPr="00364C91">
        <w:rPr>
          <w:rFonts w:ascii="Garamond" w:hAnsi="Garamond"/>
        </w:rPr>
        <w:t xml:space="preserve">perspective, </w:t>
      </w:r>
      <w:r w:rsidR="006B4B32" w:rsidRPr="00364C91">
        <w:rPr>
          <w:rFonts w:ascii="Garamond" w:hAnsi="Garamond"/>
        </w:rPr>
        <w:t xml:space="preserve">this conception of </w:t>
      </w:r>
      <w:r w:rsidR="00105419" w:rsidRPr="00364C91">
        <w:rPr>
          <w:rFonts w:ascii="Garamond" w:hAnsi="Garamond"/>
        </w:rPr>
        <w:t>delusion</w:t>
      </w:r>
      <w:r w:rsidR="00980682" w:rsidRPr="00364C91">
        <w:rPr>
          <w:rFonts w:ascii="Garamond" w:hAnsi="Garamond"/>
        </w:rPr>
        <w:t>s</w:t>
      </w:r>
      <w:r w:rsidR="00105419" w:rsidRPr="00364C91">
        <w:rPr>
          <w:rFonts w:ascii="Garamond" w:hAnsi="Garamond"/>
        </w:rPr>
        <w:t xml:space="preserve"> raise</w:t>
      </w:r>
      <w:r w:rsidR="006B4B32" w:rsidRPr="00364C91">
        <w:rPr>
          <w:rFonts w:ascii="Garamond" w:hAnsi="Garamond"/>
        </w:rPr>
        <w:t>s</w:t>
      </w:r>
      <w:r w:rsidR="00105419" w:rsidRPr="00364C91">
        <w:rPr>
          <w:rFonts w:ascii="Garamond" w:hAnsi="Garamond"/>
        </w:rPr>
        <w:t xml:space="preserve"> a number of interesting questions</w:t>
      </w:r>
      <w:r w:rsidR="00924F57" w:rsidRPr="00364C91">
        <w:rPr>
          <w:rFonts w:ascii="Garamond" w:hAnsi="Garamond"/>
        </w:rPr>
        <w:t xml:space="preserve"> about the nature of belief</w:t>
      </w:r>
      <w:r w:rsidR="001915E1" w:rsidRPr="00364C91">
        <w:rPr>
          <w:rFonts w:ascii="Garamond" w:hAnsi="Garamond"/>
        </w:rPr>
        <w:t>,</w:t>
      </w:r>
      <w:r w:rsidR="00924F57" w:rsidRPr="00364C91">
        <w:rPr>
          <w:rFonts w:ascii="Garamond" w:hAnsi="Garamond"/>
        </w:rPr>
        <w:t xml:space="preserve"> and </w:t>
      </w:r>
      <w:r w:rsidR="00602D4F" w:rsidRPr="00364C91">
        <w:rPr>
          <w:rFonts w:ascii="Garamond" w:hAnsi="Garamond"/>
        </w:rPr>
        <w:t>about how our psychological processes</w:t>
      </w:r>
      <w:r w:rsidR="001915E1" w:rsidRPr="00364C91">
        <w:rPr>
          <w:rFonts w:ascii="Garamond" w:hAnsi="Garamond"/>
        </w:rPr>
        <w:t xml:space="preserve"> function</w:t>
      </w:r>
      <w:r w:rsidR="006B4B32" w:rsidRPr="00364C91">
        <w:rPr>
          <w:rFonts w:ascii="Garamond" w:hAnsi="Garamond"/>
        </w:rPr>
        <w:t xml:space="preserve">. </w:t>
      </w:r>
      <w:r w:rsidR="00980682" w:rsidRPr="00364C91">
        <w:rPr>
          <w:rFonts w:ascii="Garamond" w:hAnsi="Garamond"/>
        </w:rPr>
        <w:t>I</w:t>
      </w:r>
      <w:r w:rsidR="006B4B32" w:rsidRPr="00364C91">
        <w:rPr>
          <w:rFonts w:ascii="Garamond" w:hAnsi="Garamond"/>
        </w:rPr>
        <w:t xml:space="preserve">n this essay, I shall focus on </w:t>
      </w:r>
      <w:r w:rsidR="00C37FE5" w:rsidRPr="00364C91">
        <w:rPr>
          <w:rFonts w:ascii="Garamond" w:hAnsi="Garamond"/>
        </w:rPr>
        <w:t xml:space="preserve">briefly </w:t>
      </w:r>
      <w:r w:rsidR="00602D4F" w:rsidRPr="00364C91">
        <w:rPr>
          <w:rFonts w:ascii="Garamond" w:hAnsi="Garamond"/>
        </w:rPr>
        <w:t xml:space="preserve">addressing </w:t>
      </w:r>
      <w:r w:rsidR="006B4B32" w:rsidRPr="00364C91">
        <w:rPr>
          <w:rFonts w:ascii="Garamond" w:hAnsi="Garamond"/>
        </w:rPr>
        <w:t>the following two</w:t>
      </w:r>
      <w:r w:rsidR="00602D4F" w:rsidRPr="00364C91">
        <w:rPr>
          <w:rFonts w:ascii="Garamond" w:hAnsi="Garamond"/>
        </w:rPr>
        <w:t xml:space="preserve"> questions</w:t>
      </w:r>
      <w:r w:rsidR="006B4B32" w:rsidRPr="00364C91">
        <w:rPr>
          <w:rFonts w:ascii="Garamond" w:hAnsi="Garamond"/>
        </w:rPr>
        <w:t xml:space="preserve">. First, </w:t>
      </w:r>
      <w:r w:rsidRPr="00364C91">
        <w:rPr>
          <w:rFonts w:ascii="Garamond" w:hAnsi="Garamond"/>
        </w:rPr>
        <w:t>since delusional beliefs lack evidential support</w:t>
      </w:r>
      <w:r w:rsidR="00105419" w:rsidRPr="00364C91">
        <w:rPr>
          <w:rFonts w:ascii="Garamond" w:hAnsi="Garamond"/>
        </w:rPr>
        <w:t xml:space="preserve">, </w:t>
      </w:r>
      <w:r w:rsidRPr="00364C91">
        <w:rPr>
          <w:rFonts w:ascii="Garamond" w:hAnsi="Garamond"/>
        </w:rPr>
        <w:t xml:space="preserve">what </w:t>
      </w:r>
      <w:r w:rsidR="00980682" w:rsidRPr="00364C91">
        <w:rPr>
          <w:rFonts w:ascii="Garamond" w:hAnsi="Garamond"/>
        </w:rPr>
        <w:t xml:space="preserve">exactly </w:t>
      </w:r>
      <w:r w:rsidRPr="00364C91">
        <w:rPr>
          <w:rFonts w:ascii="Garamond" w:hAnsi="Garamond"/>
        </w:rPr>
        <w:t xml:space="preserve">causes </w:t>
      </w:r>
      <w:r w:rsidR="00105419" w:rsidRPr="00364C91">
        <w:rPr>
          <w:rFonts w:ascii="Garamond" w:hAnsi="Garamond"/>
        </w:rPr>
        <w:t xml:space="preserve">certain individuals </w:t>
      </w:r>
      <w:r w:rsidRPr="00364C91">
        <w:rPr>
          <w:rFonts w:ascii="Garamond" w:hAnsi="Garamond"/>
        </w:rPr>
        <w:t xml:space="preserve">to </w:t>
      </w:r>
      <w:r w:rsidR="00105419" w:rsidRPr="00364C91">
        <w:rPr>
          <w:rFonts w:ascii="Garamond" w:hAnsi="Garamond"/>
        </w:rPr>
        <w:t>adopt</w:t>
      </w:r>
      <w:r w:rsidR="00DC3A5E" w:rsidRPr="00364C91">
        <w:rPr>
          <w:rFonts w:ascii="Garamond" w:hAnsi="Garamond"/>
        </w:rPr>
        <w:t xml:space="preserve"> them</w:t>
      </w:r>
      <w:r w:rsidR="006B4B32" w:rsidRPr="00364C91">
        <w:rPr>
          <w:rFonts w:ascii="Garamond" w:hAnsi="Garamond"/>
        </w:rPr>
        <w:t>? Second,</w:t>
      </w:r>
      <w:r w:rsidRPr="00364C91">
        <w:rPr>
          <w:rFonts w:ascii="Garamond" w:hAnsi="Garamond"/>
        </w:rPr>
        <w:t xml:space="preserve"> </w:t>
      </w:r>
      <w:r w:rsidR="006B4B32" w:rsidRPr="00364C91">
        <w:rPr>
          <w:rFonts w:ascii="Garamond" w:hAnsi="Garamond"/>
        </w:rPr>
        <w:t xml:space="preserve">is </w:t>
      </w:r>
      <w:r w:rsidRPr="00364C91">
        <w:rPr>
          <w:rFonts w:ascii="Garamond" w:hAnsi="Garamond"/>
        </w:rPr>
        <w:t xml:space="preserve">delusional thinking </w:t>
      </w:r>
      <w:r w:rsidR="006B4B32" w:rsidRPr="00364C91">
        <w:rPr>
          <w:rFonts w:ascii="Garamond" w:hAnsi="Garamond"/>
        </w:rPr>
        <w:t xml:space="preserve">fully </w:t>
      </w:r>
      <w:r w:rsidR="00DC3A5E" w:rsidRPr="00364C91">
        <w:rPr>
          <w:rFonts w:ascii="Garamond" w:hAnsi="Garamond"/>
        </w:rPr>
        <w:t xml:space="preserve">characterised in terms of </w:t>
      </w:r>
      <w:r w:rsidRPr="00364C91">
        <w:rPr>
          <w:rFonts w:ascii="Garamond" w:hAnsi="Garamond"/>
        </w:rPr>
        <w:t xml:space="preserve">what a person believes, or </w:t>
      </w:r>
      <w:r w:rsidR="006B4B32" w:rsidRPr="00364C91">
        <w:rPr>
          <w:rFonts w:ascii="Garamond" w:hAnsi="Garamond"/>
        </w:rPr>
        <w:t xml:space="preserve">might </w:t>
      </w:r>
      <w:r w:rsidRPr="00364C91">
        <w:rPr>
          <w:rFonts w:ascii="Garamond" w:hAnsi="Garamond"/>
        </w:rPr>
        <w:t xml:space="preserve">there </w:t>
      </w:r>
      <w:r w:rsidR="00DC3A5E" w:rsidRPr="00364C91">
        <w:rPr>
          <w:rFonts w:ascii="Garamond" w:hAnsi="Garamond"/>
        </w:rPr>
        <w:t xml:space="preserve">be </w:t>
      </w:r>
      <w:r w:rsidRPr="00364C91">
        <w:rPr>
          <w:rFonts w:ascii="Garamond" w:hAnsi="Garamond"/>
        </w:rPr>
        <w:t>other ways in which a person can manifest delusional thinking</w:t>
      </w:r>
      <w:r w:rsidR="006B4B32" w:rsidRPr="00364C91">
        <w:rPr>
          <w:rFonts w:ascii="Garamond" w:hAnsi="Garamond"/>
        </w:rPr>
        <w:t>?</w:t>
      </w:r>
      <w:r w:rsidRPr="00364C91">
        <w:rPr>
          <w:rFonts w:ascii="Garamond" w:hAnsi="Garamond"/>
        </w:rPr>
        <w:t xml:space="preserve"> In </w:t>
      </w:r>
      <w:r w:rsidR="006B4B32" w:rsidRPr="00364C91">
        <w:rPr>
          <w:rFonts w:ascii="Garamond" w:hAnsi="Garamond"/>
        </w:rPr>
        <w:t xml:space="preserve">the remainder of this </w:t>
      </w:r>
      <w:r w:rsidRPr="00364C91">
        <w:rPr>
          <w:rFonts w:ascii="Garamond" w:hAnsi="Garamond"/>
        </w:rPr>
        <w:t xml:space="preserve">essay, I shall discuss the standard theoretical framework </w:t>
      </w:r>
      <w:r w:rsidR="006B4B32" w:rsidRPr="00364C91">
        <w:rPr>
          <w:rFonts w:ascii="Garamond" w:hAnsi="Garamond"/>
        </w:rPr>
        <w:t xml:space="preserve">used by </w:t>
      </w:r>
      <w:r w:rsidRPr="00364C91">
        <w:rPr>
          <w:rFonts w:ascii="Garamond" w:hAnsi="Garamond"/>
        </w:rPr>
        <w:t xml:space="preserve">cognitive neuropsychiatry </w:t>
      </w:r>
      <w:r w:rsidR="006B4B32" w:rsidRPr="00364C91">
        <w:rPr>
          <w:rFonts w:ascii="Garamond" w:hAnsi="Garamond"/>
        </w:rPr>
        <w:t xml:space="preserve">to </w:t>
      </w:r>
      <w:r w:rsidR="00690DF4" w:rsidRPr="00364C91">
        <w:rPr>
          <w:rFonts w:ascii="Garamond" w:hAnsi="Garamond"/>
        </w:rPr>
        <w:t xml:space="preserve">attempt to </w:t>
      </w:r>
      <w:r w:rsidR="00DC3A5E" w:rsidRPr="00364C91">
        <w:rPr>
          <w:rFonts w:ascii="Garamond" w:hAnsi="Garamond"/>
        </w:rPr>
        <w:t xml:space="preserve">explain why </w:t>
      </w:r>
      <w:r w:rsidR="00F46492" w:rsidRPr="00364C91">
        <w:rPr>
          <w:rFonts w:ascii="Garamond" w:hAnsi="Garamond"/>
        </w:rPr>
        <w:t xml:space="preserve">certain </w:t>
      </w:r>
      <w:r w:rsidR="00DC3A5E" w:rsidRPr="00364C91">
        <w:rPr>
          <w:rFonts w:ascii="Garamond" w:hAnsi="Garamond"/>
        </w:rPr>
        <w:t xml:space="preserve">people adopt delusional beliefs. Then, based on </w:t>
      </w:r>
      <w:r w:rsidR="00602D4F" w:rsidRPr="00364C91">
        <w:rPr>
          <w:rFonts w:ascii="Garamond" w:hAnsi="Garamond"/>
        </w:rPr>
        <w:t xml:space="preserve">that </w:t>
      </w:r>
      <w:r w:rsidR="00DC3A5E" w:rsidRPr="00364C91">
        <w:rPr>
          <w:rFonts w:ascii="Garamond" w:hAnsi="Garamond"/>
        </w:rPr>
        <w:t xml:space="preserve">discussion, </w:t>
      </w:r>
      <w:r w:rsidR="004D080C" w:rsidRPr="00364C91">
        <w:rPr>
          <w:rFonts w:ascii="Garamond" w:hAnsi="Garamond"/>
        </w:rPr>
        <w:t>I shall</w:t>
      </w:r>
      <w:r w:rsidR="00DC3A5E" w:rsidRPr="00364C91">
        <w:rPr>
          <w:rFonts w:ascii="Garamond" w:hAnsi="Garamond"/>
        </w:rPr>
        <w:t xml:space="preserve"> </w:t>
      </w:r>
      <w:r w:rsidR="00602D4F" w:rsidRPr="00364C91">
        <w:rPr>
          <w:rFonts w:ascii="Garamond" w:hAnsi="Garamond"/>
        </w:rPr>
        <w:t xml:space="preserve">suggest </w:t>
      </w:r>
      <w:r w:rsidR="00DC3A5E" w:rsidRPr="00364C91">
        <w:rPr>
          <w:rFonts w:ascii="Garamond" w:hAnsi="Garamond"/>
        </w:rPr>
        <w:t>that</w:t>
      </w:r>
      <w:r w:rsidR="006B4B32" w:rsidRPr="00364C91">
        <w:rPr>
          <w:rFonts w:ascii="Garamond" w:hAnsi="Garamond"/>
        </w:rPr>
        <w:t xml:space="preserve"> delusional thinking is not merely a matter of what someone believes</w:t>
      </w:r>
      <w:r w:rsidR="00F46492" w:rsidRPr="00364C91">
        <w:rPr>
          <w:rFonts w:ascii="Garamond" w:hAnsi="Garamond"/>
        </w:rPr>
        <w:t>.</w:t>
      </w:r>
      <w:r w:rsidR="006B4B32" w:rsidRPr="00364C91">
        <w:rPr>
          <w:rFonts w:ascii="Garamond" w:hAnsi="Garamond"/>
        </w:rPr>
        <w:t xml:space="preserve"> </w:t>
      </w:r>
      <w:r w:rsidR="00980682" w:rsidRPr="00364C91">
        <w:rPr>
          <w:rFonts w:ascii="Garamond" w:hAnsi="Garamond"/>
        </w:rPr>
        <w:t>I</w:t>
      </w:r>
      <w:r w:rsidR="006B4B32" w:rsidRPr="00364C91">
        <w:rPr>
          <w:rFonts w:ascii="Garamond" w:hAnsi="Garamond"/>
        </w:rPr>
        <w:t xml:space="preserve">t is also a matter </w:t>
      </w:r>
      <w:r w:rsidR="00602D4F" w:rsidRPr="00364C91">
        <w:rPr>
          <w:rFonts w:ascii="Garamond" w:hAnsi="Garamond"/>
        </w:rPr>
        <w:t xml:space="preserve">of how </w:t>
      </w:r>
      <w:r w:rsidR="00690DF4" w:rsidRPr="00364C91">
        <w:rPr>
          <w:rFonts w:ascii="Garamond" w:hAnsi="Garamond"/>
        </w:rPr>
        <w:t xml:space="preserve">someone </w:t>
      </w:r>
      <w:r w:rsidR="006B4B32" w:rsidRPr="00364C91">
        <w:rPr>
          <w:rFonts w:ascii="Garamond" w:hAnsi="Garamond"/>
        </w:rPr>
        <w:t xml:space="preserve">thinks </w:t>
      </w:r>
      <w:r w:rsidR="00602D4F" w:rsidRPr="00364C91">
        <w:rPr>
          <w:rFonts w:ascii="Garamond" w:hAnsi="Garamond"/>
        </w:rPr>
        <w:t xml:space="preserve">about what is </w:t>
      </w:r>
      <w:r w:rsidR="006B4B32" w:rsidRPr="00364C91">
        <w:rPr>
          <w:rFonts w:ascii="Garamond" w:hAnsi="Garamond"/>
        </w:rPr>
        <w:t>possible.</w:t>
      </w:r>
      <w:r w:rsidR="00DC3A5E" w:rsidRPr="00364C91">
        <w:rPr>
          <w:rFonts w:ascii="Garamond" w:hAnsi="Garamond"/>
        </w:rPr>
        <w:t xml:space="preserve"> </w:t>
      </w:r>
    </w:p>
    <w:p w14:paraId="4EDC28D8" w14:textId="6F17B418" w:rsidR="006B4B32" w:rsidRPr="00364C91" w:rsidRDefault="006B4B32">
      <w:pPr>
        <w:rPr>
          <w:rFonts w:ascii="Garamond" w:hAnsi="Garamond"/>
        </w:rPr>
      </w:pPr>
    </w:p>
    <w:p w14:paraId="679071CC" w14:textId="7719C99F" w:rsidR="006B4B32" w:rsidRPr="00364C91" w:rsidRDefault="006B4B32" w:rsidP="00904795">
      <w:pPr>
        <w:rPr>
          <w:rFonts w:ascii="Garamond" w:hAnsi="Garamond" w:cs="Calibri"/>
          <w:color w:val="000000"/>
        </w:rPr>
      </w:pPr>
      <w:r w:rsidRPr="00364C91">
        <w:rPr>
          <w:rFonts w:ascii="Garamond" w:hAnsi="Garamond"/>
          <w:color w:val="000000" w:themeColor="text1"/>
        </w:rPr>
        <w:t xml:space="preserve">In </w:t>
      </w:r>
      <w:r w:rsidRPr="00364C91">
        <w:rPr>
          <w:rFonts w:ascii="Garamond" w:hAnsi="Garamond"/>
        </w:rPr>
        <w:t xml:space="preserve">contemporary scientific psychiatry, standard ways to explain the formation of delusional beliefs maintain that they are broadly rational responses to extremely unusual experiences. More precisely, leading scientific theories claim that an individual adopts a delusional belief in order to explain or make sense of the occurrence of some very strange experience. </w:t>
      </w:r>
    </w:p>
    <w:p w14:paraId="5FACEB3E" w14:textId="77777777" w:rsidR="00493057" w:rsidRPr="00364C91" w:rsidRDefault="00493057">
      <w:pPr>
        <w:rPr>
          <w:rFonts w:ascii="Garamond" w:hAnsi="Garamond"/>
        </w:rPr>
      </w:pPr>
    </w:p>
    <w:p w14:paraId="05620759" w14:textId="329060E3" w:rsidR="0027032A" w:rsidRPr="00364C91" w:rsidRDefault="00F46492">
      <w:pPr>
        <w:rPr>
          <w:rFonts w:ascii="Garamond" w:hAnsi="Garamond"/>
        </w:rPr>
      </w:pPr>
      <w:r w:rsidRPr="00364C91">
        <w:rPr>
          <w:rFonts w:ascii="Garamond" w:hAnsi="Garamond"/>
        </w:rPr>
        <w:t>To illustrate this framework</w:t>
      </w:r>
      <w:r w:rsidR="00602D4F" w:rsidRPr="00364C91">
        <w:rPr>
          <w:rFonts w:ascii="Garamond" w:hAnsi="Garamond"/>
        </w:rPr>
        <w:t>, c</w:t>
      </w:r>
      <w:r w:rsidR="00390204" w:rsidRPr="00364C91">
        <w:rPr>
          <w:rFonts w:ascii="Garamond" w:hAnsi="Garamond"/>
        </w:rPr>
        <w:t>onsider, Capgras delusion</w:t>
      </w:r>
      <w:r w:rsidR="00980682" w:rsidRPr="00364C91">
        <w:rPr>
          <w:rFonts w:ascii="Garamond" w:hAnsi="Garamond"/>
        </w:rPr>
        <w:t>. This delusion</w:t>
      </w:r>
      <w:r w:rsidR="006618D2" w:rsidRPr="00364C91">
        <w:rPr>
          <w:rFonts w:ascii="Garamond" w:hAnsi="Garamond"/>
        </w:rPr>
        <w:t xml:space="preserve"> occurs most frequently in cases of paranoid schizophrenia, but </w:t>
      </w:r>
      <w:r w:rsidR="00980682" w:rsidRPr="00364C91">
        <w:rPr>
          <w:rFonts w:ascii="Garamond" w:hAnsi="Garamond"/>
        </w:rPr>
        <w:t xml:space="preserve">it </w:t>
      </w:r>
      <w:r w:rsidR="006618D2" w:rsidRPr="00364C91">
        <w:rPr>
          <w:rFonts w:ascii="Garamond" w:hAnsi="Garamond"/>
        </w:rPr>
        <w:t xml:space="preserve">is also associated with other conditions, ranging from </w:t>
      </w:r>
      <w:r w:rsidR="00602D4F" w:rsidRPr="00364C91">
        <w:rPr>
          <w:rFonts w:ascii="Garamond" w:hAnsi="Garamond"/>
        </w:rPr>
        <w:t xml:space="preserve">acute </w:t>
      </w:r>
      <w:r w:rsidR="006618D2" w:rsidRPr="00364C91">
        <w:rPr>
          <w:rFonts w:ascii="Garamond" w:hAnsi="Garamond"/>
        </w:rPr>
        <w:t xml:space="preserve">brain injury to Lewy body dementia.  Someone with Capgras delusion </w:t>
      </w:r>
      <w:r w:rsidR="00690DF4" w:rsidRPr="00364C91">
        <w:rPr>
          <w:rFonts w:ascii="Garamond" w:hAnsi="Garamond"/>
        </w:rPr>
        <w:t>believes that one of her close relatives or friends is really a look-alike imposter.</w:t>
      </w:r>
      <w:r w:rsidR="00C8738D" w:rsidRPr="00364C91">
        <w:rPr>
          <w:rFonts w:ascii="Garamond" w:hAnsi="Garamond"/>
        </w:rPr>
        <w:t xml:space="preserve"> Since no evidence supports this,</w:t>
      </w:r>
      <w:r w:rsidR="006426FD" w:rsidRPr="00364C91">
        <w:rPr>
          <w:rFonts w:ascii="Garamond" w:hAnsi="Garamond"/>
        </w:rPr>
        <w:t xml:space="preserve"> </w:t>
      </w:r>
      <w:r w:rsidR="00C8738D" w:rsidRPr="00364C91">
        <w:rPr>
          <w:rFonts w:ascii="Garamond" w:hAnsi="Garamond"/>
        </w:rPr>
        <w:t>w</w:t>
      </w:r>
      <w:r w:rsidR="002A1A3D" w:rsidRPr="00364C91">
        <w:rPr>
          <w:rFonts w:ascii="Garamond" w:hAnsi="Garamond"/>
        </w:rPr>
        <w:t xml:space="preserve">hy </w:t>
      </w:r>
      <w:r w:rsidR="00DC3A5E" w:rsidRPr="00364C91">
        <w:rPr>
          <w:rFonts w:ascii="Garamond" w:hAnsi="Garamond"/>
        </w:rPr>
        <w:t xml:space="preserve">would </w:t>
      </w:r>
      <w:r w:rsidR="00690DF4" w:rsidRPr="00364C91">
        <w:rPr>
          <w:rFonts w:ascii="Garamond" w:hAnsi="Garamond"/>
        </w:rPr>
        <w:t xml:space="preserve">someone </w:t>
      </w:r>
      <w:r w:rsidR="002A1A3D" w:rsidRPr="00364C91">
        <w:rPr>
          <w:rFonts w:ascii="Garamond" w:hAnsi="Garamond"/>
        </w:rPr>
        <w:t>believe</w:t>
      </w:r>
      <w:r w:rsidR="00C8738D" w:rsidRPr="00364C91">
        <w:rPr>
          <w:rFonts w:ascii="Garamond" w:hAnsi="Garamond"/>
        </w:rPr>
        <w:t xml:space="preserve"> it</w:t>
      </w:r>
      <w:r w:rsidR="002A1A3D" w:rsidRPr="00364C91">
        <w:rPr>
          <w:rFonts w:ascii="Garamond" w:hAnsi="Garamond"/>
        </w:rPr>
        <w:t xml:space="preserve">? </w:t>
      </w:r>
      <w:r w:rsidR="00390204" w:rsidRPr="00364C91">
        <w:rPr>
          <w:rFonts w:ascii="Garamond" w:hAnsi="Garamond"/>
        </w:rPr>
        <w:t xml:space="preserve">What could lead </w:t>
      </w:r>
      <w:r w:rsidR="00690DF4" w:rsidRPr="00364C91">
        <w:rPr>
          <w:rFonts w:ascii="Garamond" w:hAnsi="Garamond"/>
        </w:rPr>
        <w:t xml:space="preserve">someone </w:t>
      </w:r>
      <w:r w:rsidR="00390204" w:rsidRPr="00364C91">
        <w:rPr>
          <w:rFonts w:ascii="Garamond" w:hAnsi="Garamond"/>
        </w:rPr>
        <w:t xml:space="preserve">to </w:t>
      </w:r>
      <w:r w:rsidR="00FE3C2F" w:rsidRPr="00364C91">
        <w:rPr>
          <w:rFonts w:ascii="Garamond" w:hAnsi="Garamond"/>
        </w:rPr>
        <w:t xml:space="preserve">believe </w:t>
      </w:r>
      <w:r w:rsidR="00390204" w:rsidRPr="00364C91">
        <w:rPr>
          <w:rFonts w:ascii="Garamond" w:hAnsi="Garamond"/>
        </w:rPr>
        <w:t>that</w:t>
      </w:r>
      <w:r w:rsidR="00602D4F" w:rsidRPr="00364C91">
        <w:rPr>
          <w:rFonts w:ascii="Garamond" w:hAnsi="Garamond"/>
        </w:rPr>
        <w:t>,</w:t>
      </w:r>
      <w:r w:rsidR="00690DF4" w:rsidRPr="00364C91">
        <w:rPr>
          <w:rFonts w:ascii="Garamond" w:hAnsi="Garamond"/>
        </w:rPr>
        <w:t xml:space="preserve"> for instance, </w:t>
      </w:r>
      <w:r w:rsidR="00390204" w:rsidRPr="00364C91">
        <w:rPr>
          <w:rFonts w:ascii="Garamond" w:hAnsi="Garamond"/>
        </w:rPr>
        <w:t xml:space="preserve">her own mother is </w:t>
      </w:r>
      <w:r w:rsidR="002A1A3D" w:rsidRPr="00364C91">
        <w:rPr>
          <w:rFonts w:ascii="Garamond" w:hAnsi="Garamond"/>
        </w:rPr>
        <w:t>some kind of a</w:t>
      </w:r>
      <w:r w:rsidR="00980682" w:rsidRPr="00364C91">
        <w:rPr>
          <w:rFonts w:ascii="Garamond" w:hAnsi="Garamond"/>
        </w:rPr>
        <w:t>lien</w:t>
      </w:r>
      <w:r w:rsidR="002A1A3D" w:rsidRPr="00364C91">
        <w:rPr>
          <w:rFonts w:ascii="Garamond" w:hAnsi="Garamond"/>
        </w:rPr>
        <w:t xml:space="preserve"> imposter</w:t>
      </w:r>
      <w:r w:rsidR="00390204" w:rsidRPr="00364C91">
        <w:rPr>
          <w:rFonts w:ascii="Garamond" w:hAnsi="Garamond"/>
        </w:rPr>
        <w:t xml:space="preserve">?  </w:t>
      </w:r>
      <w:r w:rsidR="006426FD" w:rsidRPr="00364C91">
        <w:rPr>
          <w:rFonts w:ascii="Garamond" w:hAnsi="Garamond"/>
        </w:rPr>
        <w:t xml:space="preserve">According to </w:t>
      </w:r>
      <w:r w:rsidR="00690DF4" w:rsidRPr="00364C91">
        <w:rPr>
          <w:rFonts w:ascii="Garamond" w:hAnsi="Garamond"/>
        </w:rPr>
        <w:t xml:space="preserve">the </w:t>
      </w:r>
      <w:r w:rsidR="00602D4F" w:rsidRPr="00364C91">
        <w:rPr>
          <w:rFonts w:ascii="Garamond" w:hAnsi="Garamond"/>
        </w:rPr>
        <w:t xml:space="preserve">standard </w:t>
      </w:r>
      <w:r w:rsidR="00980682" w:rsidRPr="00364C91">
        <w:rPr>
          <w:rFonts w:ascii="Garamond" w:hAnsi="Garamond"/>
        </w:rPr>
        <w:t xml:space="preserve">neuropsychiatric </w:t>
      </w:r>
      <w:r w:rsidRPr="00364C91">
        <w:rPr>
          <w:rFonts w:ascii="Garamond" w:hAnsi="Garamond"/>
        </w:rPr>
        <w:t>framework</w:t>
      </w:r>
      <w:r w:rsidR="00FE3C2F" w:rsidRPr="00364C91">
        <w:rPr>
          <w:rFonts w:ascii="Garamond" w:hAnsi="Garamond"/>
        </w:rPr>
        <w:t xml:space="preserve">, </w:t>
      </w:r>
      <w:r w:rsidR="00980682" w:rsidRPr="00364C91">
        <w:rPr>
          <w:rFonts w:ascii="Garamond" w:hAnsi="Garamond"/>
        </w:rPr>
        <w:t xml:space="preserve">a person </w:t>
      </w:r>
      <w:r w:rsidR="00FE3C2F" w:rsidRPr="00364C91">
        <w:rPr>
          <w:rFonts w:ascii="Garamond" w:hAnsi="Garamond"/>
        </w:rPr>
        <w:t xml:space="preserve">starts to believe </w:t>
      </w:r>
      <w:r w:rsidR="00390204" w:rsidRPr="00364C91">
        <w:rPr>
          <w:rFonts w:ascii="Garamond" w:hAnsi="Garamond"/>
        </w:rPr>
        <w:t xml:space="preserve">that </w:t>
      </w:r>
      <w:r w:rsidR="00FE3C2F" w:rsidRPr="00364C91">
        <w:rPr>
          <w:rFonts w:ascii="Garamond" w:hAnsi="Garamond"/>
        </w:rPr>
        <w:t xml:space="preserve">her </w:t>
      </w:r>
      <w:r w:rsidR="00390204" w:rsidRPr="00364C91">
        <w:rPr>
          <w:rFonts w:ascii="Garamond" w:hAnsi="Garamond"/>
        </w:rPr>
        <w:t xml:space="preserve">own mother is an imposter </w:t>
      </w:r>
      <w:r w:rsidR="00FE3C2F" w:rsidRPr="00364C91">
        <w:rPr>
          <w:rFonts w:ascii="Garamond" w:hAnsi="Garamond"/>
        </w:rPr>
        <w:t xml:space="preserve">because she </w:t>
      </w:r>
      <w:r w:rsidR="002A1A3D" w:rsidRPr="00364C91">
        <w:rPr>
          <w:rFonts w:ascii="Garamond" w:hAnsi="Garamond"/>
        </w:rPr>
        <w:t xml:space="preserve">has </w:t>
      </w:r>
      <w:r w:rsidR="00FE3C2F" w:rsidRPr="00364C91">
        <w:rPr>
          <w:rFonts w:ascii="Garamond" w:hAnsi="Garamond"/>
        </w:rPr>
        <w:t xml:space="preserve">a </w:t>
      </w:r>
      <w:r w:rsidR="00690DF4" w:rsidRPr="00364C91">
        <w:rPr>
          <w:rFonts w:ascii="Garamond" w:hAnsi="Garamond"/>
        </w:rPr>
        <w:t xml:space="preserve">very </w:t>
      </w:r>
      <w:r w:rsidR="00390204" w:rsidRPr="00364C91">
        <w:rPr>
          <w:rFonts w:ascii="Garamond" w:hAnsi="Garamond"/>
        </w:rPr>
        <w:t>strange experience</w:t>
      </w:r>
      <w:r w:rsidR="00FE3C2F" w:rsidRPr="00364C91">
        <w:rPr>
          <w:rFonts w:ascii="Garamond" w:hAnsi="Garamond"/>
        </w:rPr>
        <w:t xml:space="preserve"> of her mother</w:t>
      </w:r>
      <w:r w:rsidR="002A1A3D" w:rsidRPr="00364C91">
        <w:rPr>
          <w:rFonts w:ascii="Garamond" w:hAnsi="Garamond"/>
        </w:rPr>
        <w:t>’s face</w:t>
      </w:r>
      <w:r w:rsidR="006612B4" w:rsidRPr="00364C91">
        <w:rPr>
          <w:rFonts w:ascii="Garamond" w:hAnsi="Garamond"/>
        </w:rPr>
        <w:t xml:space="preserve">, and believing that </w:t>
      </w:r>
      <w:r w:rsidR="00690DF4" w:rsidRPr="00364C91">
        <w:rPr>
          <w:rFonts w:ascii="Garamond" w:hAnsi="Garamond"/>
        </w:rPr>
        <w:t xml:space="preserve">one’s </w:t>
      </w:r>
      <w:r w:rsidR="006612B4" w:rsidRPr="00364C91">
        <w:rPr>
          <w:rFonts w:ascii="Garamond" w:hAnsi="Garamond"/>
        </w:rPr>
        <w:t xml:space="preserve">mother is an imposter is a </w:t>
      </w:r>
      <w:r w:rsidR="00690DF4" w:rsidRPr="00364C91">
        <w:rPr>
          <w:rFonts w:ascii="Garamond" w:hAnsi="Garamond"/>
        </w:rPr>
        <w:t xml:space="preserve">kind of </w:t>
      </w:r>
      <w:r w:rsidR="006612B4" w:rsidRPr="00364C91">
        <w:rPr>
          <w:rFonts w:ascii="Garamond" w:hAnsi="Garamond"/>
        </w:rPr>
        <w:t xml:space="preserve">intelligible response to having that kind of </w:t>
      </w:r>
      <w:r w:rsidR="00690DF4" w:rsidRPr="00364C91">
        <w:rPr>
          <w:rFonts w:ascii="Garamond" w:hAnsi="Garamond"/>
        </w:rPr>
        <w:t xml:space="preserve">bizarre </w:t>
      </w:r>
      <w:r w:rsidR="006612B4" w:rsidRPr="00364C91">
        <w:rPr>
          <w:rFonts w:ascii="Garamond" w:hAnsi="Garamond"/>
        </w:rPr>
        <w:t>experience</w:t>
      </w:r>
      <w:r w:rsidR="0027032A" w:rsidRPr="00364C91">
        <w:rPr>
          <w:rFonts w:ascii="Garamond" w:hAnsi="Garamond"/>
        </w:rPr>
        <w:t>.</w:t>
      </w:r>
      <w:r w:rsidR="00602D4F" w:rsidRPr="00364C91">
        <w:rPr>
          <w:rFonts w:ascii="Garamond" w:hAnsi="Garamond" w:cs="Calibri"/>
          <w:color w:val="000000"/>
          <w:vertAlign w:val="superscript"/>
        </w:rPr>
        <w:t>2</w:t>
      </w:r>
    </w:p>
    <w:p w14:paraId="2249E89D" w14:textId="5EAD14F9" w:rsidR="00493057" w:rsidRPr="00364C91" w:rsidRDefault="00493057">
      <w:pPr>
        <w:rPr>
          <w:rFonts w:ascii="Garamond" w:hAnsi="Garamond"/>
        </w:rPr>
      </w:pPr>
    </w:p>
    <w:p w14:paraId="27BEE43B" w14:textId="1CFDEF5B" w:rsidR="006426FD" w:rsidRPr="00364C91" w:rsidRDefault="006426FD">
      <w:pPr>
        <w:rPr>
          <w:rFonts w:ascii="Garamond" w:hAnsi="Garamond" w:cs="Calibri"/>
          <w:color w:val="000000"/>
        </w:rPr>
      </w:pPr>
      <w:r w:rsidRPr="00364C91">
        <w:rPr>
          <w:rFonts w:ascii="Garamond" w:hAnsi="Garamond" w:cs="Calibri"/>
          <w:color w:val="000000"/>
        </w:rPr>
        <w:t xml:space="preserve">This </w:t>
      </w:r>
      <w:r w:rsidR="00DC3A5E" w:rsidRPr="00364C91">
        <w:rPr>
          <w:rFonts w:ascii="Garamond" w:hAnsi="Garamond" w:cs="Calibri"/>
          <w:color w:val="000000"/>
        </w:rPr>
        <w:t xml:space="preserve">proposal </w:t>
      </w:r>
      <w:r w:rsidR="002A1A3D" w:rsidRPr="00364C91">
        <w:rPr>
          <w:rFonts w:ascii="Garamond" w:hAnsi="Garamond" w:cs="Calibri"/>
          <w:color w:val="000000"/>
        </w:rPr>
        <w:t xml:space="preserve">garners </w:t>
      </w:r>
      <w:r w:rsidRPr="00364C91">
        <w:rPr>
          <w:rFonts w:ascii="Garamond" w:hAnsi="Garamond" w:cs="Calibri"/>
          <w:color w:val="000000"/>
        </w:rPr>
        <w:t xml:space="preserve">support </w:t>
      </w:r>
      <w:r w:rsidR="002A1A3D" w:rsidRPr="00364C91">
        <w:rPr>
          <w:rFonts w:ascii="Garamond" w:hAnsi="Garamond" w:cs="Calibri"/>
          <w:color w:val="000000"/>
        </w:rPr>
        <w:t xml:space="preserve">from </w:t>
      </w:r>
      <w:r w:rsidRPr="00364C91">
        <w:rPr>
          <w:rFonts w:ascii="Garamond" w:hAnsi="Garamond" w:cs="Calibri"/>
          <w:color w:val="000000"/>
        </w:rPr>
        <w:t xml:space="preserve">a number of </w:t>
      </w:r>
      <w:r w:rsidR="002A1A3D" w:rsidRPr="00364C91">
        <w:rPr>
          <w:rFonts w:ascii="Garamond" w:hAnsi="Garamond" w:cs="Calibri"/>
          <w:color w:val="000000"/>
        </w:rPr>
        <w:t xml:space="preserve">scientific </w:t>
      </w:r>
      <w:r w:rsidRPr="00364C91">
        <w:rPr>
          <w:rFonts w:ascii="Garamond" w:hAnsi="Garamond" w:cs="Calibri"/>
          <w:color w:val="000000"/>
        </w:rPr>
        <w:t xml:space="preserve">studies that </w:t>
      </w:r>
      <w:r w:rsidR="00F46492" w:rsidRPr="00364C91">
        <w:rPr>
          <w:rFonts w:ascii="Garamond" w:hAnsi="Garamond" w:cs="Calibri"/>
          <w:color w:val="000000"/>
        </w:rPr>
        <w:t xml:space="preserve">have </w:t>
      </w:r>
      <w:r w:rsidR="002A1A3D" w:rsidRPr="00364C91">
        <w:rPr>
          <w:rFonts w:ascii="Garamond" w:hAnsi="Garamond" w:cs="Calibri"/>
          <w:color w:val="000000"/>
        </w:rPr>
        <w:t>show</w:t>
      </w:r>
      <w:r w:rsidR="00F46492" w:rsidRPr="00364C91">
        <w:rPr>
          <w:rFonts w:ascii="Garamond" w:hAnsi="Garamond" w:cs="Calibri"/>
          <w:color w:val="000000"/>
        </w:rPr>
        <w:t>n</w:t>
      </w:r>
      <w:r w:rsidRPr="00364C91">
        <w:rPr>
          <w:rFonts w:ascii="Garamond" w:hAnsi="Garamond" w:cs="Calibri"/>
          <w:color w:val="000000"/>
        </w:rPr>
        <w:t xml:space="preserve"> </w:t>
      </w:r>
      <w:r w:rsidR="00F46492" w:rsidRPr="00364C91">
        <w:rPr>
          <w:rFonts w:ascii="Garamond" w:hAnsi="Garamond" w:cs="Calibri"/>
          <w:color w:val="000000"/>
        </w:rPr>
        <w:t xml:space="preserve">that </w:t>
      </w:r>
      <w:r w:rsidRPr="00364C91">
        <w:rPr>
          <w:rFonts w:ascii="Garamond" w:hAnsi="Garamond" w:cs="Calibri"/>
          <w:color w:val="000000"/>
        </w:rPr>
        <w:t>Capgras delusion is associated with a deficit in a person’</w:t>
      </w:r>
      <w:r w:rsidR="00FE3C2F" w:rsidRPr="00364C91">
        <w:rPr>
          <w:rFonts w:ascii="Garamond" w:hAnsi="Garamond" w:cs="Calibri"/>
          <w:color w:val="000000"/>
        </w:rPr>
        <w:t>s autonomic nervous system.</w:t>
      </w:r>
      <w:r w:rsidR="00DC3A5E" w:rsidRPr="00364C91">
        <w:rPr>
          <w:rFonts w:ascii="Garamond" w:hAnsi="Garamond" w:cs="Calibri"/>
          <w:color w:val="000000"/>
        </w:rPr>
        <w:t xml:space="preserve"> V</w:t>
      </w:r>
      <w:r w:rsidRPr="00364C91">
        <w:rPr>
          <w:rFonts w:ascii="Garamond" w:hAnsi="Garamond" w:cs="Calibri"/>
          <w:color w:val="000000"/>
        </w:rPr>
        <w:t xml:space="preserve">isual presentations of familiar faces </w:t>
      </w:r>
      <w:r w:rsidR="002A1A3D" w:rsidRPr="00364C91">
        <w:rPr>
          <w:rFonts w:ascii="Garamond" w:hAnsi="Garamond" w:cs="Calibri"/>
          <w:color w:val="000000"/>
        </w:rPr>
        <w:t xml:space="preserve">normally </w:t>
      </w:r>
      <w:r w:rsidRPr="00364C91">
        <w:rPr>
          <w:rFonts w:ascii="Garamond" w:hAnsi="Garamond" w:cs="Calibri"/>
          <w:color w:val="000000"/>
        </w:rPr>
        <w:t xml:space="preserve">elicit arousal in </w:t>
      </w:r>
      <w:r w:rsidR="00F46492" w:rsidRPr="00364C91">
        <w:rPr>
          <w:rFonts w:ascii="Garamond" w:hAnsi="Garamond" w:cs="Calibri"/>
          <w:color w:val="000000"/>
        </w:rPr>
        <w:t xml:space="preserve">the </w:t>
      </w:r>
      <w:r w:rsidRPr="00364C91">
        <w:rPr>
          <w:rFonts w:ascii="Garamond" w:hAnsi="Garamond" w:cs="Calibri"/>
          <w:color w:val="000000"/>
        </w:rPr>
        <w:t>autonomic ner</w:t>
      </w:r>
      <w:r w:rsidR="002A1A3D" w:rsidRPr="00364C91">
        <w:rPr>
          <w:rFonts w:ascii="Garamond" w:hAnsi="Garamond" w:cs="Calibri"/>
          <w:color w:val="000000"/>
        </w:rPr>
        <w:t>vous syste</w:t>
      </w:r>
      <w:r w:rsidR="00690DF4" w:rsidRPr="00364C91">
        <w:rPr>
          <w:rFonts w:ascii="Garamond" w:hAnsi="Garamond" w:cs="Calibri"/>
          <w:color w:val="000000"/>
        </w:rPr>
        <w:t>m, such that t</w:t>
      </w:r>
      <w:r w:rsidR="002A1A3D" w:rsidRPr="00364C91">
        <w:rPr>
          <w:rFonts w:ascii="Garamond" w:hAnsi="Garamond" w:cs="Calibri"/>
          <w:color w:val="000000"/>
        </w:rPr>
        <w:t xml:space="preserve">he faces of our family members and close friends feel familiar to us. </w:t>
      </w:r>
      <w:r w:rsidRPr="00364C91">
        <w:rPr>
          <w:rFonts w:ascii="Garamond" w:hAnsi="Garamond" w:cs="Calibri"/>
          <w:color w:val="000000"/>
        </w:rPr>
        <w:t xml:space="preserve">But, </w:t>
      </w:r>
      <w:r w:rsidR="002A1A3D" w:rsidRPr="00364C91">
        <w:rPr>
          <w:rFonts w:ascii="Garamond" w:hAnsi="Garamond" w:cs="Calibri"/>
          <w:color w:val="000000"/>
        </w:rPr>
        <w:t xml:space="preserve">experimental </w:t>
      </w:r>
      <w:r w:rsidRPr="00364C91">
        <w:rPr>
          <w:rFonts w:ascii="Garamond" w:hAnsi="Garamond" w:cs="Calibri"/>
          <w:color w:val="000000"/>
        </w:rPr>
        <w:t xml:space="preserve">evidence </w:t>
      </w:r>
      <w:r w:rsidR="00FE3C2F" w:rsidRPr="00364C91">
        <w:rPr>
          <w:rFonts w:ascii="Garamond" w:hAnsi="Garamond" w:cs="Calibri"/>
          <w:color w:val="000000"/>
        </w:rPr>
        <w:t xml:space="preserve">shows </w:t>
      </w:r>
      <w:r w:rsidRPr="00364C91">
        <w:rPr>
          <w:rFonts w:ascii="Garamond" w:hAnsi="Garamond" w:cs="Calibri"/>
          <w:color w:val="000000"/>
        </w:rPr>
        <w:t xml:space="preserve">that individuals who </w:t>
      </w:r>
      <w:r w:rsidR="00690DF4" w:rsidRPr="00364C91">
        <w:rPr>
          <w:rFonts w:ascii="Garamond" w:hAnsi="Garamond" w:cs="Calibri"/>
          <w:color w:val="000000"/>
        </w:rPr>
        <w:t xml:space="preserve">are </w:t>
      </w:r>
      <w:r w:rsidR="00DC3A5E" w:rsidRPr="00364C91">
        <w:rPr>
          <w:rFonts w:ascii="Garamond" w:hAnsi="Garamond" w:cs="Calibri"/>
          <w:color w:val="000000"/>
        </w:rPr>
        <w:t xml:space="preserve">diagnosed with </w:t>
      </w:r>
      <w:r w:rsidRPr="00364C91">
        <w:rPr>
          <w:rFonts w:ascii="Garamond" w:hAnsi="Garamond" w:cs="Calibri"/>
          <w:color w:val="000000"/>
        </w:rPr>
        <w:t>Capgras delusion do not experience autonomic arousal when they look at familiar faces.</w:t>
      </w:r>
      <w:r w:rsidR="00493057" w:rsidRPr="00364C91">
        <w:rPr>
          <w:rFonts w:ascii="Garamond" w:hAnsi="Garamond" w:cs="Calibri"/>
          <w:color w:val="000000"/>
          <w:vertAlign w:val="superscript"/>
        </w:rPr>
        <w:t>3</w:t>
      </w:r>
      <w:r w:rsidR="0039122B" w:rsidRPr="00364C91">
        <w:rPr>
          <w:rFonts w:ascii="Garamond" w:hAnsi="Garamond" w:cs="Calibri"/>
          <w:color w:val="000000"/>
          <w:vertAlign w:val="superscript"/>
        </w:rPr>
        <w:t>,</w:t>
      </w:r>
      <w:r w:rsidR="00493057" w:rsidRPr="00364C91">
        <w:rPr>
          <w:rFonts w:ascii="Garamond" w:hAnsi="Garamond" w:cs="Calibri"/>
          <w:color w:val="000000"/>
          <w:vertAlign w:val="superscript"/>
        </w:rPr>
        <w:t>4</w:t>
      </w:r>
      <w:r w:rsidR="00602D4F" w:rsidRPr="00364C91">
        <w:rPr>
          <w:rFonts w:ascii="Garamond" w:hAnsi="Garamond" w:cs="Calibri"/>
          <w:color w:val="000000"/>
          <w:vertAlign w:val="superscript"/>
        </w:rPr>
        <w:t>,5</w:t>
      </w:r>
      <w:r w:rsidR="00706948" w:rsidRPr="00364C91">
        <w:rPr>
          <w:rFonts w:ascii="Garamond" w:hAnsi="Garamond" w:cs="Calibri"/>
          <w:color w:val="000000"/>
          <w:vertAlign w:val="superscript"/>
        </w:rPr>
        <w:t xml:space="preserve"> </w:t>
      </w:r>
      <w:r w:rsidR="00706948" w:rsidRPr="00364C91">
        <w:rPr>
          <w:rFonts w:ascii="Garamond" w:hAnsi="Garamond" w:cs="Calibri"/>
          <w:color w:val="000000"/>
        </w:rPr>
        <w:t xml:space="preserve">As a result, </w:t>
      </w:r>
      <w:r w:rsidR="00690DF4" w:rsidRPr="00364C91">
        <w:rPr>
          <w:rFonts w:ascii="Garamond" w:hAnsi="Garamond" w:cs="Calibri"/>
          <w:color w:val="000000"/>
        </w:rPr>
        <w:t xml:space="preserve">the </w:t>
      </w:r>
      <w:r w:rsidRPr="00364C91">
        <w:rPr>
          <w:rFonts w:ascii="Garamond" w:hAnsi="Garamond" w:cs="Calibri"/>
          <w:color w:val="000000"/>
        </w:rPr>
        <w:t xml:space="preserve">person </w:t>
      </w:r>
      <w:r w:rsidR="00493057" w:rsidRPr="00364C91">
        <w:rPr>
          <w:rFonts w:ascii="Garamond" w:hAnsi="Garamond" w:cs="Calibri"/>
          <w:color w:val="000000"/>
        </w:rPr>
        <w:t xml:space="preserve">that </w:t>
      </w:r>
      <w:r w:rsidR="00690DF4" w:rsidRPr="00364C91">
        <w:rPr>
          <w:rFonts w:ascii="Garamond" w:hAnsi="Garamond" w:cs="Calibri"/>
          <w:color w:val="000000"/>
        </w:rPr>
        <w:t xml:space="preserve">one </w:t>
      </w:r>
      <w:r w:rsidR="002A1A3D" w:rsidRPr="00364C91">
        <w:rPr>
          <w:rFonts w:ascii="Garamond" w:hAnsi="Garamond" w:cs="Calibri"/>
          <w:color w:val="000000"/>
        </w:rPr>
        <w:t xml:space="preserve">is staring at </w:t>
      </w:r>
      <w:r w:rsidRPr="00364C91">
        <w:rPr>
          <w:rFonts w:ascii="Garamond" w:hAnsi="Garamond" w:cs="Calibri"/>
          <w:color w:val="000000"/>
        </w:rPr>
        <w:t xml:space="preserve">might </w:t>
      </w:r>
      <w:r w:rsidR="00FE3C2F" w:rsidRPr="00364C91">
        <w:rPr>
          <w:rFonts w:ascii="Garamond" w:hAnsi="Garamond" w:cs="Calibri"/>
          <w:color w:val="000000"/>
        </w:rPr>
        <w:t xml:space="preserve">look </w:t>
      </w:r>
      <w:r w:rsidR="00F46492" w:rsidRPr="00364C91">
        <w:rPr>
          <w:rFonts w:ascii="Garamond" w:hAnsi="Garamond" w:cs="Calibri"/>
          <w:color w:val="000000"/>
        </w:rPr>
        <w:t xml:space="preserve">exactly </w:t>
      </w:r>
      <w:r w:rsidR="00FE3C2F" w:rsidRPr="00364C91">
        <w:rPr>
          <w:rFonts w:ascii="Garamond" w:hAnsi="Garamond" w:cs="Calibri"/>
          <w:color w:val="000000"/>
        </w:rPr>
        <w:t xml:space="preserve">like </w:t>
      </w:r>
      <w:r w:rsidR="00690DF4" w:rsidRPr="00364C91">
        <w:rPr>
          <w:rFonts w:ascii="Garamond" w:hAnsi="Garamond" w:cs="Calibri"/>
          <w:color w:val="000000"/>
        </w:rPr>
        <w:t xml:space="preserve">one’s </w:t>
      </w:r>
      <w:r w:rsidR="00F46492" w:rsidRPr="00364C91">
        <w:rPr>
          <w:rFonts w:ascii="Garamond" w:hAnsi="Garamond" w:cs="Calibri"/>
          <w:color w:val="000000"/>
        </w:rPr>
        <w:t xml:space="preserve">own </w:t>
      </w:r>
      <w:r w:rsidRPr="00364C91">
        <w:rPr>
          <w:rFonts w:ascii="Garamond" w:hAnsi="Garamond" w:cs="Calibri"/>
          <w:color w:val="000000"/>
        </w:rPr>
        <w:t xml:space="preserve">mother, but </w:t>
      </w:r>
      <w:r w:rsidR="00602D4F" w:rsidRPr="00364C91">
        <w:rPr>
          <w:rFonts w:ascii="Garamond" w:hAnsi="Garamond" w:cs="Calibri"/>
          <w:color w:val="000000"/>
        </w:rPr>
        <w:t xml:space="preserve">she </w:t>
      </w:r>
      <w:r w:rsidRPr="00364C91">
        <w:rPr>
          <w:rFonts w:ascii="Garamond" w:hAnsi="Garamond" w:cs="Calibri"/>
          <w:color w:val="000000"/>
        </w:rPr>
        <w:t xml:space="preserve">doesn’t </w:t>
      </w:r>
      <w:r w:rsidRPr="00364C91">
        <w:rPr>
          <w:rFonts w:ascii="Garamond" w:hAnsi="Garamond" w:cs="Calibri"/>
          <w:i/>
          <w:color w:val="000000"/>
        </w:rPr>
        <w:t xml:space="preserve">feel </w:t>
      </w:r>
      <w:r w:rsidRPr="00364C91">
        <w:rPr>
          <w:rFonts w:ascii="Garamond" w:hAnsi="Garamond" w:cs="Calibri"/>
          <w:color w:val="000000"/>
        </w:rPr>
        <w:t xml:space="preserve">like </w:t>
      </w:r>
      <w:r w:rsidR="00690DF4" w:rsidRPr="00364C91">
        <w:rPr>
          <w:rFonts w:ascii="Garamond" w:hAnsi="Garamond" w:cs="Calibri"/>
          <w:color w:val="000000"/>
        </w:rPr>
        <w:t>it</w:t>
      </w:r>
      <w:r w:rsidRPr="00364C91">
        <w:rPr>
          <w:rFonts w:ascii="Garamond" w:hAnsi="Garamond" w:cs="Calibri"/>
          <w:color w:val="000000"/>
        </w:rPr>
        <w:t xml:space="preserve">.  </w:t>
      </w:r>
    </w:p>
    <w:p w14:paraId="635F262A" w14:textId="77777777" w:rsidR="00680775" w:rsidRPr="00364C91" w:rsidRDefault="00680775" w:rsidP="00822313">
      <w:pPr>
        <w:rPr>
          <w:rFonts w:ascii="Garamond" w:hAnsi="Garamond" w:cs="Calibri"/>
          <w:color w:val="000000"/>
        </w:rPr>
      </w:pPr>
    </w:p>
    <w:p w14:paraId="19DEBB69" w14:textId="6BB46E25" w:rsidR="00493057" w:rsidRPr="00364C91" w:rsidRDefault="00493057" w:rsidP="00493057">
      <w:pPr>
        <w:rPr>
          <w:rFonts w:ascii="Garamond" w:hAnsi="Garamond" w:cs="Calibri"/>
          <w:color w:val="000000"/>
        </w:rPr>
      </w:pPr>
      <w:r w:rsidRPr="00364C91">
        <w:rPr>
          <w:rFonts w:ascii="Garamond" w:hAnsi="Garamond" w:cs="Calibri"/>
          <w:color w:val="000000"/>
        </w:rPr>
        <w:t xml:space="preserve">Within </w:t>
      </w:r>
      <w:r w:rsidR="002D64DF" w:rsidRPr="00364C91">
        <w:rPr>
          <w:rFonts w:ascii="Garamond" w:hAnsi="Garamond" w:cs="Calibri"/>
          <w:color w:val="000000"/>
        </w:rPr>
        <w:t>cognitive neuropsychiatry</w:t>
      </w:r>
      <w:r w:rsidR="00DC3A5E" w:rsidRPr="00364C91">
        <w:rPr>
          <w:rFonts w:ascii="Garamond" w:hAnsi="Garamond" w:cs="Calibri"/>
          <w:color w:val="000000"/>
        </w:rPr>
        <w:t xml:space="preserve">, most </w:t>
      </w:r>
      <w:r w:rsidR="00980682" w:rsidRPr="00364C91">
        <w:rPr>
          <w:rFonts w:ascii="Garamond" w:hAnsi="Garamond" w:cs="Calibri"/>
          <w:color w:val="000000"/>
        </w:rPr>
        <w:t xml:space="preserve">theorists </w:t>
      </w:r>
      <w:r w:rsidR="00822313" w:rsidRPr="00364C91">
        <w:rPr>
          <w:rFonts w:ascii="Garamond" w:hAnsi="Garamond" w:cs="Calibri"/>
          <w:color w:val="000000"/>
        </w:rPr>
        <w:t xml:space="preserve">think that, in addition to </w:t>
      </w:r>
      <w:r w:rsidR="008E6893" w:rsidRPr="00364C91">
        <w:rPr>
          <w:rFonts w:ascii="Garamond" w:hAnsi="Garamond" w:cs="Calibri"/>
          <w:color w:val="000000"/>
        </w:rPr>
        <w:t>the occurrence of a strange experience</w:t>
      </w:r>
      <w:r w:rsidR="00822313" w:rsidRPr="00364C91">
        <w:rPr>
          <w:rFonts w:ascii="Garamond" w:hAnsi="Garamond" w:cs="Calibri"/>
          <w:color w:val="000000"/>
        </w:rPr>
        <w:t xml:space="preserve">, </w:t>
      </w:r>
      <w:r w:rsidR="002D64DF" w:rsidRPr="00364C91">
        <w:rPr>
          <w:rFonts w:ascii="Garamond" w:hAnsi="Garamond" w:cs="Calibri"/>
          <w:color w:val="000000"/>
        </w:rPr>
        <w:t xml:space="preserve">there must be </w:t>
      </w:r>
      <w:r w:rsidR="00822313" w:rsidRPr="00364C91">
        <w:rPr>
          <w:rFonts w:ascii="Garamond" w:hAnsi="Garamond" w:cs="Calibri"/>
          <w:color w:val="000000"/>
        </w:rPr>
        <w:t xml:space="preserve">some </w:t>
      </w:r>
      <w:r w:rsidR="00DC3A5E" w:rsidRPr="00364C91">
        <w:rPr>
          <w:rFonts w:ascii="Garamond" w:hAnsi="Garamond" w:cs="Calibri"/>
          <w:color w:val="000000"/>
        </w:rPr>
        <w:t xml:space="preserve">additional </w:t>
      </w:r>
      <w:r w:rsidR="008E6893" w:rsidRPr="00364C91">
        <w:rPr>
          <w:rFonts w:ascii="Garamond" w:hAnsi="Garamond" w:cs="Calibri"/>
          <w:color w:val="000000"/>
        </w:rPr>
        <w:t xml:space="preserve">cognitive or neurobiological </w:t>
      </w:r>
      <w:r w:rsidR="00822313" w:rsidRPr="00364C91">
        <w:rPr>
          <w:rFonts w:ascii="Garamond" w:hAnsi="Garamond" w:cs="Calibri"/>
          <w:color w:val="000000"/>
        </w:rPr>
        <w:t>disturbance implicated in the onset of a delusion</w:t>
      </w:r>
      <w:r w:rsidR="002D64DF" w:rsidRPr="00364C91">
        <w:rPr>
          <w:rFonts w:ascii="Garamond" w:hAnsi="Garamond" w:cs="Calibri"/>
          <w:color w:val="000000"/>
        </w:rPr>
        <w:t>al belief</w:t>
      </w:r>
      <w:r w:rsidR="00822313" w:rsidRPr="00364C91">
        <w:rPr>
          <w:rFonts w:ascii="Garamond" w:hAnsi="Garamond" w:cs="Calibri"/>
          <w:color w:val="000000"/>
        </w:rPr>
        <w:t>.</w:t>
      </w:r>
      <w:r w:rsidR="00680775" w:rsidRPr="00364C91">
        <w:rPr>
          <w:rFonts w:ascii="Garamond" w:hAnsi="Garamond"/>
          <w:vertAlign w:val="superscript"/>
        </w:rPr>
        <w:t xml:space="preserve"> </w:t>
      </w:r>
      <w:r w:rsidRPr="00364C91">
        <w:rPr>
          <w:rFonts w:ascii="Garamond" w:hAnsi="Garamond"/>
          <w:vertAlign w:val="superscript"/>
        </w:rPr>
        <w:t>6</w:t>
      </w:r>
      <w:r w:rsidR="00680775" w:rsidRPr="00364C91">
        <w:rPr>
          <w:rFonts w:ascii="Garamond" w:hAnsi="Garamond"/>
          <w:vertAlign w:val="superscript"/>
        </w:rPr>
        <w:t>,</w:t>
      </w:r>
      <w:r w:rsidRPr="00364C91">
        <w:rPr>
          <w:rFonts w:ascii="Garamond" w:hAnsi="Garamond"/>
          <w:vertAlign w:val="superscript"/>
        </w:rPr>
        <w:t xml:space="preserve">7 </w:t>
      </w:r>
      <w:r w:rsidRPr="00364C91">
        <w:rPr>
          <w:rFonts w:ascii="Garamond" w:hAnsi="Garamond" w:cs="Calibri"/>
          <w:color w:val="000000"/>
        </w:rPr>
        <w:t>This is partly because, as Martin Davies and colleagues note, ‘the suggestion that delusions arise from normal construction and adoption of an explanation for unusual features of experience faces the problem that delusional patients construct explanations that are not plausible and adopt them even when better explanations are available</w:t>
      </w:r>
      <w:r w:rsidR="00706948" w:rsidRPr="00364C91">
        <w:rPr>
          <w:rFonts w:ascii="Garamond" w:hAnsi="Garamond" w:cs="Calibri"/>
          <w:color w:val="000000"/>
        </w:rPr>
        <w:t>.</w:t>
      </w:r>
      <w:r w:rsidRPr="00364C91">
        <w:rPr>
          <w:rFonts w:ascii="Garamond" w:hAnsi="Garamond" w:cs="Calibri"/>
          <w:color w:val="000000"/>
        </w:rPr>
        <w:t>’ (2001, p. 147).</w:t>
      </w:r>
      <w:r w:rsidRPr="00364C91">
        <w:rPr>
          <w:rFonts w:ascii="Garamond" w:hAnsi="Garamond" w:cs="Calibri"/>
          <w:color w:val="000000"/>
          <w:vertAlign w:val="superscript"/>
        </w:rPr>
        <w:t>6</w:t>
      </w:r>
      <w:r w:rsidRPr="00364C91">
        <w:rPr>
          <w:rFonts w:ascii="Garamond" w:hAnsi="Garamond" w:cs="Calibri"/>
          <w:color w:val="000000"/>
        </w:rPr>
        <w:t xml:space="preserve"> </w:t>
      </w:r>
      <w:r w:rsidRPr="00364C91">
        <w:rPr>
          <w:rFonts w:ascii="Garamond" w:hAnsi="Garamond"/>
        </w:rPr>
        <w:t xml:space="preserve"> </w:t>
      </w:r>
    </w:p>
    <w:p w14:paraId="6880E2B2" w14:textId="66C1F90F" w:rsidR="00690DF4" w:rsidRPr="00364C91" w:rsidRDefault="00493057" w:rsidP="00904795">
      <w:pPr>
        <w:pStyle w:val="NormalWeb"/>
        <w:rPr>
          <w:rFonts w:ascii="Garamond" w:hAnsi="Garamond"/>
        </w:rPr>
      </w:pPr>
      <w:r w:rsidRPr="00364C91">
        <w:rPr>
          <w:rFonts w:ascii="Garamond" w:hAnsi="Garamond"/>
        </w:rPr>
        <w:t xml:space="preserve">Think of Capgras delusion. There is a sense in which believing that one’s mother is an imposter helps to make sense of a strange experience of her face, but it seems quite far from the best explanation available. In fact, a number of alternative explanations could be </w:t>
      </w:r>
      <w:r w:rsidR="00706948" w:rsidRPr="00364C91">
        <w:rPr>
          <w:rFonts w:ascii="Garamond" w:hAnsi="Garamond"/>
        </w:rPr>
        <w:t xml:space="preserve">selected </w:t>
      </w:r>
      <w:r w:rsidRPr="00364C91">
        <w:rPr>
          <w:rFonts w:ascii="Garamond" w:hAnsi="Garamond"/>
        </w:rPr>
        <w:t xml:space="preserve">instead; for example, that one has recently suffered a stroke, or that one’s mother has suddenly changed her hair-style, or is </w:t>
      </w:r>
      <w:r w:rsidR="00980682" w:rsidRPr="00364C91">
        <w:rPr>
          <w:rFonts w:ascii="Garamond" w:hAnsi="Garamond"/>
        </w:rPr>
        <w:t xml:space="preserve">very </w:t>
      </w:r>
      <w:r w:rsidRPr="00364C91">
        <w:rPr>
          <w:rFonts w:ascii="Garamond" w:hAnsi="Garamond"/>
        </w:rPr>
        <w:t xml:space="preserve">ill. Thus, </w:t>
      </w:r>
      <w:r w:rsidR="00706948" w:rsidRPr="00364C91">
        <w:rPr>
          <w:rFonts w:ascii="Garamond" w:hAnsi="Garamond"/>
        </w:rPr>
        <w:t xml:space="preserve">the </w:t>
      </w:r>
      <w:r w:rsidRPr="00364C91">
        <w:rPr>
          <w:rFonts w:ascii="Garamond" w:hAnsi="Garamond"/>
        </w:rPr>
        <w:t>adoption of a</w:t>
      </w:r>
      <w:r w:rsidR="00F46492" w:rsidRPr="00364C91">
        <w:rPr>
          <w:rFonts w:ascii="Garamond" w:hAnsi="Garamond"/>
        </w:rPr>
        <w:t>n</w:t>
      </w:r>
      <w:r w:rsidRPr="00364C91">
        <w:rPr>
          <w:rFonts w:ascii="Garamond" w:hAnsi="Garamond"/>
        </w:rPr>
        <w:t xml:space="preserve"> implausible delusional belief</w:t>
      </w:r>
      <w:r w:rsidR="00602D4F" w:rsidRPr="00364C91">
        <w:rPr>
          <w:rFonts w:ascii="Garamond" w:hAnsi="Garamond"/>
        </w:rPr>
        <w:t xml:space="preserve"> seems</w:t>
      </w:r>
      <w:r w:rsidRPr="00364C91">
        <w:rPr>
          <w:rFonts w:ascii="Garamond" w:hAnsi="Garamond"/>
        </w:rPr>
        <w:t xml:space="preserve"> like </w:t>
      </w:r>
      <w:r w:rsidR="00602D4F" w:rsidRPr="00364C91">
        <w:rPr>
          <w:rFonts w:ascii="Garamond" w:hAnsi="Garamond"/>
        </w:rPr>
        <w:t xml:space="preserve">the </w:t>
      </w:r>
      <w:r w:rsidR="00602D4F" w:rsidRPr="00364C91">
        <w:rPr>
          <w:rFonts w:ascii="Garamond" w:hAnsi="Garamond"/>
        </w:rPr>
        <w:lastRenderedPageBreak/>
        <w:t xml:space="preserve">result </w:t>
      </w:r>
      <w:r w:rsidRPr="00364C91">
        <w:rPr>
          <w:rFonts w:ascii="Garamond" w:hAnsi="Garamond"/>
        </w:rPr>
        <w:t xml:space="preserve">of some kind of irregular </w:t>
      </w:r>
      <w:r w:rsidR="00980682" w:rsidRPr="00364C91">
        <w:rPr>
          <w:rFonts w:ascii="Garamond" w:hAnsi="Garamond"/>
        </w:rPr>
        <w:t>process of hypothesis selection</w:t>
      </w:r>
      <w:r w:rsidRPr="00364C91">
        <w:rPr>
          <w:rFonts w:ascii="Garamond" w:hAnsi="Garamond"/>
        </w:rPr>
        <w:t xml:space="preserve">, not like </w:t>
      </w:r>
      <w:r w:rsidR="00C8738D" w:rsidRPr="00364C91">
        <w:rPr>
          <w:rFonts w:ascii="Garamond" w:hAnsi="Garamond"/>
        </w:rPr>
        <w:t xml:space="preserve">a typical psychological </w:t>
      </w:r>
      <w:r w:rsidRPr="00364C91">
        <w:rPr>
          <w:rFonts w:ascii="Garamond" w:hAnsi="Garamond"/>
        </w:rPr>
        <w:t xml:space="preserve">response to a strange experience.   </w:t>
      </w:r>
    </w:p>
    <w:p w14:paraId="2B79017D" w14:textId="201AEAC0" w:rsidR="00706948" w:rsidRPr="00364C91" w:rsidRDefault="00F46492" w:rsidP="00390204">
      <w:pPr>
        <w:pStyle w:val="NormalWeb"/>
        <w:rPr>
          <w:rFonts w:ascii="Garamond" w:hAnsi="Garamond"/>
        </w:rPr>
      </w:pPr>
      <w:r w:rsidRPr="00364C91">
        <w:rPr>
          <w:rFonts w:ascii="Garamond" w:hAnsi="Garamond"/>
        </w:rPr>
        <w:t>Partly for this reason, i</w:t>
      </w:r>
      <w:r w:rsidR="00493057" w:rsidRPr="00364C91">
        <w:rPr>
          <w:rFonts w:ascii="Garamond" w:hAnsi="Garamond"/>
        </w:rPr>
        <w:t xml:space="preserve">t is now widely held that two distinct impairments are causally implicated in the onset of </w:t>
      </w:r>
      <w:r w:rsidR="00602D4F" w:rsidRPr="00364C91">
        <w:rPr>
          <w:rFonts w:ascii="Garamond" w:hAnsi="Garamond"/>
        </w:rPr>
        <w:t xml:space="preserve">delusional beliefs like the one found in </w:t>
      </w:r>
      <w:r w:rsidR="00AC1AB8" w:rsidRPr="00364C91">
        <w:rPr>
          <w:rFonts w:ascii="Garamond" w:hAnsi="Garamond"/>
        </w:rPr>
        <w:t>Capgras</w:t>
      </w:r>
      <w:r w:rsidR="00493057" w:rsidRPr="00364C91">
        <w:rPr>
          <w:rFonts w:ascii="Garamond" w:hAnsi="Garamond"/>
        </w:rPr>
        <w:t>.</w:t>
      </w:r>
      <w:r w:rsidR="00493057" w:rsidRPr="00364C91">
        <w:rPr>
          <w:rFonts w:ascii="Garamond" w:hAnsi="Garamond"/>
          <w:vertAlign w:val="superscript"/>
        </w:rPr>
        <w:t xml:space="preserve">6,7,8 </w:t>
      </w:r>
      <w:r w:rsidR="00493057" w:rsidRPr="00364C91">
        <w:rPr>
          <w:rFonts w:ascii="Garamond" w:hAnsi="Garamond"/>
        </w:rPr>
        <w:t xml:space="preserve">One of these is whatever causes a highly unusual experience, such as a </w:t>
      </w:r>
      <w:r w:rsidR="00602D4F" w:rsidRPr="00364C91">
        <w:rPr>
          <w:rFonts w:ascii="Garamond" w:hAnsi="Garamond"/>
        </w:rPr>
        <w:t xml:space="preserve">complete </w:t>
      </w:r>
      <w:r w:rsidR="00493057" w:rsidRPr="00364C91">
        <w:rPr>
          <w:rFonts w:ascii="Garamond" w:hAnsi="Garamond"/>
        </w:rPr>
        <w:t xml:space="preserve">lack of autonomic arousal to familiar faces, and the other is thought to </w:t>
      </w:r>
      <w:r w:rsidR="00706948" w:rsidRPr="00364C91">
        <w:rPr>
          <w:rFonts w:ascii="Garamond" w:hAnsi="Garamond"/>
        </w:rPr>
        <w:t xml:space="preserve">be some </w:t>
      </w:r>
      <w:r w:rsidR="00602D4F" w:rsidRPr="00364C91">
        <w:rPr>
          <w:rFonts w:ascii="Garamond" w:hAnsi="Garamond"/>
        </w:rPr>
        <w:t xml:space="preserve">type of </w:t>
      </w:r>
      <w:r w:rsidR="00493057" w:rsidRPr="00364C91">
        <w:rPr>
          <w:rFonts w:ascii="Garamond" w:hAnsi="Garamond"/>
        </w:rPr>
        <w:t xml:space="preserve">cognitive or neurobiological </w:t>
      </w:r>
      <w:r w:rsidRPr="00364C91">
        <w:rPr>
          <w:rFonts w:ascii="Garamond" w:hAnsi="Garamond"/>
        </w:rPr>
        <w:t xml:space="preserve">disturbance </w:t>
      </w:r>
      <w:r w:rsidR="00493057" w:rsidRPr="00364C91">
        <w:rPr>
          <w:rFonts w:ascii="Garamond" w:hAnsi="Garamond"/>
        </w:rPr>
        <w:t xml:space="preserve">that leads </w:t>
      </w:r>
      <w:r w:rsidR="00602D4F" w:rsidRPr="00364C91">
        <w:rPr>
          <w:rFonts w:ascii="Garamond" w:hAnsi="Garamond"/>
        </w:rPr>
        <w:t xml:space="preserve">a person </w:t>
      </w:r>
      <w:r w:rsidR="00493057" w:rsidRPr="00364C91">
        <w:rPr>
          <w:rFonts w:ascii="Garamond" w:hAnsi="Garamond"/>
        </w:rPr>
        <w:t>to the select a delusional belief</w:t>
      </w:r>
      <w:r w:rsidR="00C8738D" w:rsidRPr="00364C91">
        <w:rPr>
          <w:rFonts w:ascii="Garamond" w:hAnsi="Garamond"/>
        </w:rPr>
        <w:t>,</w:t>
      </w:r>
      <w:r w:rsidR="00706948" w:rsidRPr="00364C91">
        <w:rPr>
          <w:rFonts w:ascii="Garamond" w:hAnsi="Garamond"/>
        </w:rPr>
        <w:t xml:space="preserve"> from a range of </w:t>
      </w:r>
      <w:r w:rsidR="00C37FE5" w:rsidRPr="00364C91">
        <w:rPr>
          <w:rFonts w:ascii="Garamond" w:hAnsi="Garamond"/>
        </w:rPr>
        <w:t xml:space="preserve">much </w:t>
      </w:r>
      <w:r w:rsidR="00602D4F" w:rsidRPr="00364C91">
        <w:rPr>
          <w:rFonts w:ascii="Garamond" w:hAnsi="Garamond"/>
        </w:rPr>
        <w:t xml:space="preserve">more plausible </w:t>
      </w:r>
      <w:r w:rsidR="00706948" w:rsidRPr="00364C91">
        <w:rPr>
          <w:rFonts w:ascii="Garamond" w:hAnsi="Garamond"/>
        </w:rPr>
        <w:t>alternative</w:t>
      </w:r>
      <w:r w:rsidR="00AC1AB8" w:rsidRPr="00364C91">
        <w:rPr>
          <w:rFonts w:ascii="Garamond" w:hAnsi="Garamond"/>
        </w:rPr>
        <w:t>s</w:t>
      </w:r>
      <w:r w:rsidR="00706948" w:rsidRPr="00364C91">
        <w:rPr>
          <w:rFonts w:ascii="Garamond" w:hAnsi="Garamond"/>
        </w:rPr>
        <w:t xml:space="preserve">, </w:t>
      </w:r>
      <w:r w:rsidRPr="00364C91">
        <w:rPr>
          <w:rFonts w:ascii="Garamond" w:hAnsi="Garamond"/>
        </w:rPr>
        <w:t xml:space="preserve">in order </w:t>
      </w:r>
      <w:r w:rsidR="00706948" w:rsidRPr="00364C91">
        <w:rPr>
          <w:rFonts w:ascii="Garamond" w:hAnsi="Garamond"/>
        </w:rPr>
        <w:t xml:space="preserve">to explain </w:t>
      </w:r>
      <w:r w:rsidRPr="00364C91">
        <w:rPr>
          <w:rFonts w:ascii="Garamond" w:hAnsi="Garamond"/>
        </w:rPr>
        <w:t xml:space="preserve">the unusual </w:t>
      </w:r>
      <w:r w:rsidR="00706948" w:rsidRPr="00364C91">
        <w:rPr>
          <w:rFonts w:ascii="Garamond" w:hAnsi="Garamond"/>
        </w:rPr>
        <w:t>experience</w:t>
      </w:r>
      <w:r w:rsidR="00493057" w:rsidRPr="00364C91">
        <w:rPr>
          <w:rFonts w:ascii="Garamond" w:hAnsi="Garamond"/>
        </w:rPr>
        <w:t xml:space="preserve">. </w:t>
      </w:r>
    </w:p>
    <w:p w14:paraId="27885847" w14:textId="16606EBF" w:rsidR="001127A7" w:rsidRPr="00364C91" w:rsidRDefault="00817318" w:rsidP="001127A7">
      <w:pPr>
        <w:pStyle w:val="NormalWeb"/>
        <w:rPr>
          <w:rFonts w:ascii="Garamond" w:hAnsi="Garamond"/>
        </w:rPr>
      </w:pPr>
      <w:r w:rsidRPr="00364C91">
        <w:rPr>
          <w:rFonts w:ascii="Garamond" w:hAnsi="Garamond"/>
        </w:rPr>
        <w:t>M</w:t>
      </w:r>
      <w:r w:rsidR="00A86EA3" w:rsidRPr="00364C91">
        <w:rPr>
          <w:rFonts w:ascii="Garamond" w:hAnsi="Garamond"/>
        </w:rPr>
        <w:t xml:space="preserve">ight there be </w:t>
      </w:r>
      <w:r w:rsidR="004E7364" w:rsidRPr="00364C91">
        <w:rPr>
          <w:rFonts w:ascii="Garamond" w:hAnsi="Garamond"/>
        </w:rPr>
        <w:t xml:space="preserve">more than two impairments </w:t>
      </w:r>
      <w:r w:rsidR="00E414D2" w:rsidRPr="00364C91">
        <w:rPr>
          <w:rFonts w:ascii="Garamond" w:hAnsi="Garamond"/>
        </w:rPr>
        <w:t xml:space="preserve">underlying </w:t>
      </w:r>
      <w:r w:rsidR="00A86EA3" w:rsidRPr="00364C91">
        <w:rPr>
          <w:rFonts w:ascii="Garamond" w:hAnsi="Garamond"/>
        </w:rPr>
        <w:t>delusional</w:t>
      </w:r>
      <w:r w:rsidR="00493057" w:rsidRPr="00364C91">
        <w:rPr>
          <w:rFonts w:ascii="Garamond" w:hAnsi="Garamond"/>
        </w:rPr>
        <w:t xml:space="preserve"> thinking</w:t>
      </w:r>
      <w:r w:rsidR="00A86EA3" w:rsidRPr="00364C91">
        <w:rPr>
          <w:rFonts w:ascii="Garamond" w:hAnsi="Garamond"/>
        </w:rPr>
        <w:t>?</w:t>
      </w:r>
      <w:r w:rsidR="00E414D2" w:rsidRPr="00364C91">
        <w:rPr>
          <w:rFonts w:ascii="Garamond" w:hAnsi="Garamond"/>
        </w:rPr>
        <w:t xml:space="preserve">  </w:t>
      </w:r>
      <w:r w:rsidR="001127A7" w:rsidRPr="00364C91">
        <w:rPr>
          <w:rFonts w:ascii="Garamond" w:hAnsi="Garamond"/>
        </w:rPr>
        <w:t xml:space="preserve">We have </w:t>
      </w:r>
      <w:r w:rsidR="00706948" w:rsidRPr="00364C91">
        <w:rPr>
          <w:rFonts w:ascii="Garamond" w:hAnsi="Garamond"/>
        </w:rPr>
        <w:t xml:space="preserve">been considering </w:t>
      </w:r>
      <w:r w:rsidR="001127A7" w:rsidRPr="00364C91">
        <w:rPr>
          <w:rFonts w:ascii="Garamond" w:hAnsi="Garamond"/>
        </w:rPr>
        <w:t xml:space="preserve">the </w:t>
      </w:r>
      <w:r w:rsidR="00C37FE5" w:rsidRPr="00364C91">
        <w:rPr>
          <w:rFonts w:ascii="Garamond" w:hAnsi="Garamond"/>
        </w:rPr>
        <w:t xml:space="preserve">example of </w:t>
      </w:r>
      <w:r w:rsidR="001127A7" w:rsidRPr="00364C91">
        <w:rPr>
          <w:rFonts w:ascii="Garamond" w:hAnsi="Garamond"/>
        </w:rPr>
        <w:t>someone adopt</w:t>
      </w:r>
      <w:r w:rsidR="00C37FE5" w:rsidRPr="00364C91">
        <w:rPr>
          <w:rFonts w:ascii="Garamond" w:hAnsi="Garamond"/>
        </w:rPr>
        <w:t>ing</w:t>
      </w:r>
      <w:r w:rsidR="001127A7" w:rsidRPr="00364C91">
        <w:rPr>
          <w:rFonts w:ascii="Garamond" w:hAnsi="Garamond"/>
        </w:rPr>
        <w:t xml:space="preserve"> a delusional belief in order to explain an odd experience of her mother’s face. But we might </w:t>
      </w:r>
      <w:r w:rsidR="00F46492" w:rsidRPr="00364C91">
        <w:rPr>
          <w:rFonts w:ascii="Garamond" w:hAnsi="Garamond"/>
        </w:rPr>
        <w:t xml:space="preserve">naturally </w:t>
      </w:r>
      <w:r w:rsidR="001127A7" w:rsidRPr="00364C91">
        <w:rPr>
          <w:rFonts w:ascii="Garamond" w:hAnsi="Garamond"/>
        </w:rPr>
        <w:t xml:space="preserve">wonder why a person </w:t>
      </w:r>
      <w:r w:rsidR="00C37FE5" w:rsidRPr="00364C91">
        <w:rPr>
          <w:rFonts w:ascii="Garamond" w:hAnsi="Garamond"/>
        </w:rPr>
        <w:t xml:space="preserve">would </w:t>
      </w:r>
      <w:r w:rsidR="001127A7" w:rsidRPr="00364C91">
        <w:rPr>
          <w:rFonts w:ascii="Garamond" w:hAnsi="Garamond"/>
        </w:rPr>
        <w:t xml:space="preserve">even entertain </w:t>
      </w:r>
      <w:r w:rsidR="00F46492" w:rsidRPr="00364C91">
        <w:rPr>
          <w:rFonts w:ascii="Garamond" w:hAnsi="Garamond"/>
        </w:rPr>
        <w:t>the</w:t>
      </w:r>
      <w:r w:rsidR="00706948" w:rsidRPr="00364C91">
        <w:rPr>
          <w:rFonts w:ascii="Garamond" w:hAnsi="Garamond"/>
        </w:rPr>
        <w:t xml:space="preserve"> thought about </w:t>
      </w:r>
      <w:r w:rsidRPr="00364C91">
        <w:rPr>
          <w:rFonts w:ascii="Garamond" w:hAnsi="Garamond"/>
        </w:rPr>
        <w:t xml:space="preserve">a </w:t>
      </w:r>
      <w:r w:rsidR="00706948" w:rsidRPr="00364C91">
        <w:rPr>
          <w:rFonts w:ascii="Garamond" w:hAnsi="Garamond"/>
        </w:rPr>
        <w:t xml:space="preserve">look-alike imposter </w:t>
      </w:r>
      <w:r w:rsidR="001127A7" w:rsidRPr="00364C91">
        <w:rPr>
          <w:rFonts w:ascii="Garamond" w:hAnsi="Garamond"/>
        </w:rPr>
        <w:t xml:space="preserve">as a serious </w:t>
      </w:r>
      <w:r w:rsidR="001127A7" w:rsidRPr="00364C91">
        <w:rPr>
          <w:rFonts w:ascii="Garamond" w:hAnsi="Garamond"/>
          <w:i/>
        </w:rPr>
        <w:t>possibility</w:t>
      </w:r>
      <w:r w:rsidR="001127A7" w:rsidRPr="00364C91">
        <w:rPr>
          <w:rFonts w:ascii="Garamond" w:hAnsi="Garamond"/>
        </w:rPr>
        <w:t xml:space="preserve">. That is, why would someone not immediately rule out the imposter </w:t>
      </w:r>
      <w:r w:rsidR="00706948" w:rsidRPr="00364C91">
        <w:rPr>
          <w:rFonts w:ascii="Garamond" w:hAnsi="Garamond"/>
        </w:rPr>
        <w:t xml:space="preserve">idea </w:t>
      </w:r>
      <w:r w:rsidR="001127A7" w:rsidRPr="00364C91">
        <w:rPr>
          <w:rFonts w:ascii="Garamond" w:hAnsi="Garamond"/>
        </w:rPr>
        <w:t xml:space="preserve">on the grounds that it is far too implausible to be given serious consideration? Why is the notion that one’s mother is an imposter </w:t>
      </w:r>
      <w:r w:rsidRPr="00364C91">
        <w:rPr>
          <w:rFonts w:ascii="Garamond" w:hAnsi="Garamond"/>
        </w:rPr>
        <w:t xml:space="preserve">even </w:t>
      </w:r>
      <w:r w:rsidR="001127A7" w:rsidRPr="00364C91">
        <w:rPr>
          <w:rFonts w:ascii="Garamond" w:hAnsi="Garamond"/>
        </w:rPr>
        <w:t>a psychologically live possibility?</w:t>
      </w:r>
    </w:p>
    <w:p w14:paraId="7C2226D8" w14:textId="002D0792" w:rsidR="00390204" w:rsidRPr="00364C91" w:rsidRDefault="004E7364" w:rsidP="00390204">
      <w:pPr>
        <w:pStyle w:val="NormalWeb"/>
        <w:rPr>
          <w:rFonts w:ascii="Garamond" w:hAnsi="Garamond"/>
        </w:rPr>
      </w:pPr>
      <w:r w:rsidRPr="00364C91">
        <w:rPr>
          <w:rFonts w:ascii="Garamond" w:hAnsi="Garamond"/>
        </w:rPr>
        <w:t>E</w:t>
      </w:r>
      <w:r w:rsidR="00F77D36" w:rsidRPr="00364C91">
        <w:rPr>
          <w:rFonts w:ascii="Garamond" w:hAnsi="Garamond"/>
        </w:rPr>
        <w:t xml:space="preserve">xplaining something is demanding on </w:t>
      </w:r>
      <w:r w:rsidR="00A0263E" w:rsidRPr="00364C91">
        <w:rPr>
          <w:rFonts w:ascii="Garamond" w:hAnsi="Garamond"/>
        </w:rPr>
        <w:t xml:space="preserve">a person’s </w:t>
      </w:r>
      <w:r w:rsidR="00F77D36" w:rsidRPr="00364C91">
        <w:rPr>
          <w:rFonts w:ascii="Garamond" w:hAnsi="Garamond"/>
        </w:rPr>
        <w:t>cognitive resources</w:t>
      </w:r>
      <w:r w:rsidR="00A0263E" w:rsidRPr="00364C91">
        <w:rPr>
          <w:rFonts w:ascii="Garamond" w:hAnsi="Garamond"/>
        </w:rPr>
        <w:t>.</w:t>
      </w:r>
      <w:r w:rsidR="00F77D36" w:rsidRPr="00364C91">
        <w:rPr>
          <w:rFonts w:ascii="Garamond" w:hAnsi="Garamond"/>
        </w:rPr>
        <w:t xml:space="preserve"> </w:t>
      </w:r>
      <w:r w:rsidR="00A0263E" w:rsidRPr="00364C91">
        <w:rPr>
          <w:rFonts w:ascii="Garamond" w:hAnsi="Garamond"/>
        </w:rPr>
        <w:t xml:space="preserve">So, </w:t>
      </w:r>
      <w:r w:rsidR="00F77D36" w:rsidRPr="00364C91">
        <w:rPr>
          <w:rFonts w:ascii="Garamond" w:hAnsi="Garamond"/>
        </w:rPr>
        <w:t xml:space="preserve">when someone is </w:t>
      </w:r>
      <w:r w:rsidR="00390204" w:rsidRPr="00364C91">
        <w:rPr>
          <w:rFonts w:ascii="Garamond" w:hAnsi="Garamond"/>
        </w:rPr>
        <w:t xml:space="preserve">engaged in an explanatory task, </w:t>
      </w:r>
      <w:r w:rsidR="00F77D36" w:rsidRPr="00364C91">
        <w:rPr>
          <w:rFonts w:ascii="Garamond" w:hAnsi="Garamond"/>
        </w:rPr>
        <w:t xml:space="preserve">she </w:t>
      </w:r>
      <w:r w:rsidR="0074288B" w:rsidRPr="00364C91">
        <w:rPr>
          <w:rFonts w:ascii="Garamond" w:hAnsi="Garamond"/>
        </w:rPr>
        <w:t xml:space="preserve">must </w:t>
      </w:r>
      <w:r w:rsidRPr="00364C91">
        <w:rPr>
          <w:rFonts w:ascii="Garamond" w:hAnsi="Garamond"/>
        </w:rPr>
        <w:t>consider</w:t>
      </w:r>
      <w:r w:rsidR="00390204" w:rsidRPr="00364C91">
        <w:rPr>
          <w:rFonts w:ascii="Garamond" w:hAnsi="Garamond"/>
        </w:rPr>
        <w:t xml:space="preserve"> only a restricted set of </w:t>
      </w:r>
      <w:r w:rsidR="00F77D36" w:rsidRPr="00364C91">
        <w:rPr>
          <w:rFonts w:ascii="Garamond" w:hAnsi="Garamond"/>
        </w:rPr>
        <w:t xml:space="preserve">possible </w:t>
      </w:r>
      <w:r w:rsidR="00817318" w:rsidRPr="00364C91">
        <w:rPr>
          <w:rFonts w:ascii="Garamond" w:hAnsi="Garamond"/>
        </w:rPr>
        <w:t xml:space="preserve">candidate </w:t>
      </w:r>
      <w:r w:rsidR="00F77D36" w:rsidRPr="00364C91">
        <w:rPr>
          <w:rFonts w:ascii="Garamond" w:hAnsi="Garamond"/>
        </w:rPr>
        <w:t>explanations.</w:t>
      </w:r>
      <w:r w:rsidR="001127A7" w:rsidRPr="00364C91">
        <w:rPr>
          <w:rFonts w:ascii="Garamond" w:hAnsi="Garamond"/>
          <w:vertAlign w:val="superscript"/>
        </w:rPr>
        <w:t>9</w:t>
      </w:r>
      <w:r w:rsidR="00F77D36" w:rsidRPr="00364C91">
        <w:rPr>
          <w:rFonts w:ascii="Garamond" w:hAnsi="Garamond"/>
          <w:vertAlign w:val="superscript"/>
        </w:rPr>
        <w:t xml:space="preserve"> </w:t>
      </w:r>
      <w:r w:rsidR="00F77D36" w:rsidRPr="00364C91">
        <w:rPr>
          <w:rFonts w:ascii="Garamond" w:hAnsi="Garamond"/>
        </w:rPr>
        <w:t xml:space="preserve">Although </w:t>
      </w:r>
      <w:r w:rsidR="00A0263E" w:rsidRPr="00364C91">
        <w:rPr>
          <w:rFonts w:ascii="Garamond" w:hAnsi="Garamond"/>
        </w:rPr>
        <w:t xml:space="preserve">we don’t know precisely </w:t>
      </w:r>
      <w:r w:rsidR="00F77D36" w:rsidRPr="00364C91">
        <w:rPr>
          <w:rFonts w:ascii="Garamond" w:hAnsi="Garamond"/>
        </w:rPr>
        <w:t xml:space="preserve">how </w:t>
      </w:r>
      <w:r w:rsidR="00A0263E" w:rsidRPr="00364C91">
        <w:rPr>
          <w:rFonts w:ascii="Garamond" w:hAnsi="Garamond"/>
        </w:rPr>
        <w:t xml:space="preserve">a person </w:t>
      </w:r>
      <w:r w:rsidRPr="00364C91">
        <w:rPr>
          <w:rFonts w:ascii="Garamond" w:hAnsi="Garamond"/>
        </w:rPr>
        <w:t>generates</w:t>
      </w:r>
      <w:r w:rsidR="006612B4" w:rsidRPr="00364C91">
        <w:rPr>
          <w:rFonts w:ascii="Garamond" w:hAnsi="Garamond"/>
        </w:rPr>
        <w:t xml:space="preserve"> the members of this </w:t>
      </w:r>
      <w:r w:rsidR="00F46492" w:rsidRPr="00364C91">
        <w:rPr>
          <w:rFonts w:ascii="Garamond" w:hAnsi="Garamond"/>
        </w:rPr>
        <w:t xml:space="preserve">candidate </w:t>
      </w:r>
      <w:r w:rsidR="006612B4" w:rsidRPr="00364C91">
        <w:rPr>
          <w:rFonts w:ascii="Garamond" w:hAnsi="Garamond"/>
        </w:rPr>
        <w:t>set</w:t>
      </w:r>
      <w:r w:rsidR="00F77D36" w:rsidRPr="00364C91">
        <w:rPr>
          <w:rFonts w:ascii="Garamond" w:hAnsi="Garamond"/>
        </w:rPr>
        <w:t xml:space="preserve">, it is plausible that </w:t>
      </w:r>
      <w:r w:rsidRPr="00364C91">
        <w:rPr>
          <w:rFonts w:ascii="Garamond" w:hAnsi="Garamond"/>
        </w:rPr>
        <w:t xml:space="preserve">people </w:t>
      </w:r>
      <w:r w:rsidR="006E023C" w:rsidRPr="00364C91">
        <w:rPr>
          <w:rFonts w:ascii="Garamond" w:hAnsi="Garamond"/>
        </w:rPr>
        <w:t xml:space="preserve">typically </w:t>
      </w:r>
      <w:r w:rsidR="00F77D36" w:rsidRPr="00364C91">
        <w:rPr>
          <w:rFonts w:ascii="Garamond" w:hAnsi="Garamond"/>
        </w:rPr>
        <w:t xml:space="preserve">exclude </w:t>
      </w:r>
      <w:r w:rsidRPr="00364C91">
        <w:rPr>
          <w:rFonts w:ascii="Garamond" w:hAnsi="Garamond"/>
        </w:rPr>
        <w:t xml:space="preserve">things </w:t>
      </w:r>
      <w:r w:rsidR="00390204" w:rsidRPr="00364C91">
        <w:rPr>
          <w:rFonts w:ascii="Garamond" w:hAnsi="Garamond"/>
        </w:rPr>
        <w:t xml:space="preserve">that are </w:t>
      </w:r>
      <w:r w:rsidR="00A0263E" w:rsidRPr="00364C91">
        <w:rPr>
          <w:rFonts w:ascii="Garamond" w:hAnsi="Garamond"/>
        </w:rPr>
        <w:t xml:space="preserve">incompatible </w:t>
      </w:r>
      <w:r w:rsidR="00390204" w:rsidRPr="00364C91">
        <w:rPr>
          <w:rFonts w:ascii="Garamond" w:hAnsi="Garamond"/>
        </w:rPr>
        <w:t xml:space="preserve">with </w:t>
      </w:r>
      <w:r w:rsidRPr="00364C91">
        <w:rPr>
          <w:rFonts w:ascii="Garamond" w:hAnsi="Garamond"/>
        </w:rPr>
        <w:t xml:space="preserve">their </w:t>
      </w:r>
      <w:r w:rsidR="00F77D36" w:rsidRPr="00364C91">
        <w:rPr>
          <w:rFonts w:ascii="Garamond" w:hAnsi="Garamond"/>
        </w:rPr>
        <w:t>background knowledge</w:t>
      </w:r>
      <w:r w:rsidRPr="00364C91">
        <w:rPr>
          <w:rFonts w:ascii="Garamond" w:hAnsi="Garamond"/>
        </w:rPr>
        <w:t>.</w:t>
      </w:r>
      <w:r w:rsidR="001127A7" w:rsidRPr="00364C91">
        <w:rPr>
          <w:rFonts w:ascii="Garamond" w:hAnsi="Garamond"/>
          <w:vertAlign w:val="superscript"/>
        </w:rPr>
        <w:t>10</w:t>
      </w:r>
      <w:r w:rsidR="00680775" w:rsidRPr="00364C91">
        <w:rPr>
          <w:rFonts w:ascii="Garamond" w:hAnsi="Garamond"/>
          <w:vertAlign w:val="superscript"/>
        </w:rPr>
        <w:t xml:space="preserve"> </w:t>
      </w:r>
      <w:r w:rsidR="00817318" w:rsidRPr="00364C91">
        <w:rPr>
          <w:rFonts w:ascii="Garamond" w:hAnsi="Garamond"/>
        </w:rPr>
        <w:t>But i</w:t>
      </w:r>
      <w:r w:rsidR="00F77D36" w:rsidRPr="00364C91">
        <w:rPr>
          <w:rFonts w:ascii="Garamond" w:hAnsi="Garamond"/>
        </w:rPr>
        <w:t xml:space="preserve">f that is right, then, since delusional beliefs </w:t>
      </w:r>
      <w:r w:rsidR="00C37FE5" w:rsidRPr="00364C91">
        <w:rPr>
          <w:rFonts w:ascii="Garamond" w:hAnsi="Garamond"/>
        </w:rPr>
        <w:t xml:space="preserve">typically </w:t>
      </w:r>
      <w:r w:rsidR="00390204" w:rsidRPr="00364C91">
        <w:rPr>
          <w:rFonts w:ascii="Garamond" w:hAnsi="Garamond"/>
        </w:rPr>
        <w:t xml:space="preserve">conflict with background knowledge, </w:t>
      </w:r>
      <w:r w:rsidR="00F77D36" w:rsidRPr="00364C91">
        <w:rPr>
          <w:rFonts w:ascii="Garamond" w:hAnsi="Garamond"/>
        </w:rPr>
        <w:t xml:space="preserve">they </w:t>
      </w:r>
      <w:r w:rsidRPr="00364C91">
        <w:rPr>
          <w:rFonts w:ascii="Garamond" w:hAnsi="Garamond"/>
        </w:rPr>
        <w:t xml:space="preserve">are ordinarily </w:t>
      </w:r>
      <w:r w:rsidR="006A783E" w:rsidRPr="00364C91">
        <w:rPr>
          <w:rFonts w:ascii="Garamond" w:hAnsi="Garamond"/>
        </w:rPr>
        <w:t xml:space="preserve">not </w:t>
      </w:r>
      <w:r w:rsidR="00F77D36" w:rsidRPr="00364C91">
        <w:rPr>
          <w:rFonts w:ascii="Garamond" w:hAnsi="Garamond"/>
        </w:rPr>
        <w:t xml:space="preserve">even considered as possible </w:t>
      </w:r>
      <w:r w:rsidR="006A783E" w:rsidRPr="00364C91">
        <w:rPr>
          <w:rFonts w:ascii="Garamond" w:hAnsi="Garamond"/>
        </w:rPr>
        <w:t xml:space="preserve">candidate </w:t>
      </w:r>
      <w:r w:rsidR="00F77D36" w:rsidRPr="00364C91">
        <w:rPr>
          <w:rFonts w:ascii="Garamond" w:hAnsi="Garamond"/>
        </w:rPr>
        <w:t>explanations for a strange experience.</w:t>
      </w:r>
      <w:r w:rsidRPr="00364C91">
        <w:rPr>
          <w:rFonts w:ascii="Garamond" w:hAnsi="Garamond"/>
        </w:rPr>
        <w:t xml:space="preserve"> In other words, </w:t>
      </w:r>
      <w:r w:rsidR="00740191" w:rsidRPr="00364C91">
        <w:rPr>
          <w:rFonts w:ascii="Garamond" w:hAnsi="Garamond"/>
        </w:rPr>
        <w:t xml:space="preserve">when </w:t>
      </w:r>
      <w:r w:rsidR="00F46492" w:rsidRPr="00364C91">
        <w:rPr>
          <w:rFonts w:ascii="Garamond" w:hAnsi="Garamond"/>
        </w:rPr>
        <w:t xml:space="preserve">someone </w:t>
      </w:r>
      <w:r w:rsidR="00740191" w:rsidRPr="00364C91">
        <w:rPr>
          <w:rFonts w:ascii="Garamond" w:hAnsi="Garamond"/>
        </w:rPr>
        <w:t xml:space="preserve">is engaged in an explanatory task, </w:t>
      </w:r>
      <w:r w:rsidRPr="00364C91">
        <w:rPr>
          <w:rFonts w:ascii="Garamond" w:hAnsi="Garamond"/>
        </w:rPr>
        <w:t xml:space="preserve">delusional thoughts </w:t>
      </w:r>
      <w:r w:rsidR="006E023C" w:rsidRPr="00364C91">
        <w:rPr>
          <w:rFonts w:ascii="Garamond" w:hAnsi="Garamond"/>
        </w:rPr>
        <w:t>usually</w:t>
      </w:r>
      <w:r w:rsidRPr="00364C91">
        <w:rPr>
          <w:rFonts w:ascii="Garamond" w:hAnsi="Garamond"/>
        </w:rPr>
        <w:t xml:space="preserve"> </w:t>
      </w:r>
      <w:r w:rsidR="00F46492" w:rsidRPr="00364C91">
        <w:rPr>
          <w:rFonts w:ascii="Garamond" w:hAnsi="Garamond"/>
        </w:rPr>
        <w:t xml:space="preserve">are not </w:t>
      </w:r>
      <w:r w:rsidR="001127A7" w:rsidRPr="00364C91">
        <w:rPr>
          <w:rFonts w:ascii="Garamond" w:hAnsi="Garamond"/>
        </w:rPr>
        <w:t>psychologically live possibilities.</w:t>
      </w:r>
      <w:r w:rsidR="001127A7" w:rsidRPr="00364C91">
        <w:rPr>
          <w:rFonts w:ascii="Garamond" w:hAnsi="Garamond"/>
          <w:smallCaps/>
          <w:vertAlign w:val="superscript"/>
        </w:rPr>
        <w:t>10</w:t>
      </w:r>
      <w:r w:rsidR="00740191" w:rsidRPr="00364C91">
        <w:rPr>
          <w:rFonts w:ascii="Garamond" w:hAnsi="Garamond"/>
        </w:rPr>
        <w:t xml:space="preserve">  </w:t>
      </w:r>
    </w:p>
    <w:p w14:paraId="71B21BE5" w14:textId="11212E1F" w:rsidR="0074288B" w:rsidRPr="00364C91" w:rsidRDefault="00817318" w:rsidP="00904795">
      <w:pPr>
        <w:pStyle w:val="NormalWeb"/>
        <w:rPr>
          <w:rFonts w:ascii="Garamond" w:hAnsi="Garamond"/>
          <w:color w:val="000000" w:themeColor="text1"/>
        </w:rPr>
      </w:pPr>
      <w:r w:rsidRPr="00364C91">
        <w:rPr>
          <w:rFonts w:ascii="Garamond" w:hAnsi="Garamond"/>
          <w:color w:val="000000" w:themeColor="text1"/>
        </w:rPr>
        <w:t>Th</w:t>
      </w:r>
      <w:r w:rsidR="00F46492" w:rsidRPr="00364C91">
        <w:rPr>
          <w:rFonts w:ascii="Garamond" w:hAnsi="Garamond"/>
          <w:color w:val="000000" w:themeColor="text1"/>
        </w:rPr>
        <w:t xml:space="preserve">is </w:t>
      </w:r>
      <w:r w:rsidR="0074288B" w:rsidRPr="00364C91">
        <w:rPr>
          <w:rFonts w:ascii="Garamond" w:hAnsi="Garamond"/>
          <w:color w:val="000000" w:themeColor="text1"/>
        </w:rPr>
        <w:t>argument</w:t>
      </w:r>
      <w:r w:rsidR="0019172D" w:rsidRPr="00364C91">
        <w:rPr>
          <w:rFonts w:ascii="Garamond" w:hAnsi="Garamond"/>
          <w:color w:val="000000" w:themeColor="text1"/>
        </w:rPr>
        <w:t xml:space="preserve"> shows</w:t>
      </w:r>
      <w:r w:rsidR="00F46492" w:rsidRPr="00364C91">
        <w:rPr>
          <w:rFonts w:ascii="Garamond" w:hAnsi="Garamond"/>
          <w:color w:val="000000" w:themeColor="text1"/>
        </w:rPr>
        <w:t xml:space="preserve"> </w:t>
      </w:r>
      <w:r w:rsidR="0074288B" w:rsidRPr="00364C91">
        <w:rPr>
          <w:rFonts w:ascii="Garamond" w:hAnsi="Garamond"/>
          <w:color w:val="000000" w:themeColor="text1"/>
        </w:rPr>
        <w:t>that part of the reason</w:t>
      </w:r>
      <w:r w:rsidR="00AC1AB8" w:rsidRPr="00364C91">
        <w:rPr>
          <w:rFonts w:ascii="Garamond" w:hAnsi="Garamond"/>
          <w:color w:val="000000" w:themeColor="text1"/>
        </w:rPr>
        <w:t xml:space="preserve"> a person</w:t>
      </w:r>
      <w:r w:rsidR="0074288B" w:rsidRPr="00364C91">
        <w:rPr>
          <w:rFonts w:ascii="Garamond" w:hAnsi="Garamond"/>
          <w:color w:val="000000" w:themeColor="text1"/>
        </w:rPr>
        <w:t xml:space="preserve"> comes to hold a delusional belief is that she considers certain delusional possibilities to be viable candidate explanations.</w:t>
      </w:r>
      <w:r w:rsidR="0019172D" w:rsidRPr="00364C91">
        <w:rPr>
          <w:rFonts w:ascii="Garamond" w:hAnsi="Garamond"/>
          <w:color w:val="000000" w:themeColor="text1"/>
        </w:rPr>
        <w:t xml:space="preserve"> Thus</w:t>
      </w:r>
      <w:r w:rsidR="0074288B" w:rsidRPr="00364C91">
        <w:rPr>
          <w:rFonts w:ascii="Garamond" w:hAnsi="Garamond"/>
          <w:color w:val="000000" w:themeColor="text1"/>
        </w:rPr>
        <w:t>, I propose that the way in which a</w:t>
      </w:r>
      <w:r w:rsidR="00AC1AB8" w:rsidRPr="00364C91">
        <w:rPr>
          <w:rFonts w:ascii="Garamond" w:hAnsi="Garamond"/>
          <w:color w:val="000000" w:themeColor="text1"/>
        </w:rPr>
        <w:t xml:space="preserve"> person</w:t>
      </w:r>
      <w:r w:rsidR="0074288B" w:rsidRPr="00364C91">
        <w:rPr>
          <w:rFonts w:ascii="Garamond" w:hAnsi="Garamond"/>
          <w:color w:val="000000" w:themeColor="text1"/>
        </w:rPr>
        <w:t xml:space="preserve"> thinks about possibilities can itself be a manifestation of delusional thinking, independently of what the </w:t>
      </w:r>
      <w:r w:rsidR="00AC1AB8" w:rsidRPr="00364C91">
        <w:rPr>
          <w:rFonts w:ascii="Garamond" w:hAnsi="Garamond"/>
          <w:color w:val="000000" w:themeColor="text1"/>
        </w:rPr>
        <w:t xml:space="preserve">person </w:t>
      </w:r>
      <w:r w:rsidR="0074288B" w:rsidRPr="00364C91">
        <w:rPr>
          <w:rFonts w:ascii="Garamond" w:hAnsi="Garamond"/>
          <w:color w:val="000000" w:themeColor="text1"/>
        </w:rPr>
        <w:t xml:space="preserve">believes. It follows that an adequate scientific understanding of the formation of delusions requires a more precise account than any currently available of how people </w:t>
      </w:r>
      <w:r w:rsidR="0074288B" w:rsidRPr="00364C91">
        <w:rPr>
          <w:rFonts w:ascii="Garamond" w:hAnsi="Garamond"/>
          <w:i/>
          <w:color w:val="000000" w:themeColor="text1"/>
        </w:rPr>
        <w:t>generate</w:t>
      </w:r>
      <w:r w:rsidR="0074288B" w:rsidRPr="00364C91">
        <w:rPr>
          <w:rFonts w:ascii="Garamond" w:hAnsi="Garamond"/>
          <w:color w:val="000000" w:themeColor="text1"/>
        </w:rPr>
        <w:t xml:space="preserve"> candidate explanatory hypotheses, in both delusional and non-delusional cases. </w:t>
      </w:r>
    </w:p>
    <w:p w14:paraId="7D6E2E29" w14:textId="3000B057" w:rsidR="00AA3DAB" w:rsidRPr="00364C91" w:rsidRDefault="0019172D" w:rsidP="00390204">
      <w:pPr>
        <w:pStyle w:val="NormalWeb"/>
        <w:rPr>
          <w:rFonts w:ascii="Garamond" w:hAnsi="Garamond"/>
        </w:rPr>
      </w:pPr>
      <w:r w:rsidRPr="00364C91">
        <w:rPr>
          <w:rFonts w:ascii="Garamond" w:hAnsi="Garamond"/>
        </w:rPr>
        <w:t>Furthermore</w:t>
      </w:r>
      <w:r w:rsidR="0074288B" w:rsidRPr="00364C91">
        <w:rPr>
          <w:rFonts w:ascii="Garamond" w:hAnsi="Garamond"/>
        </w:rPr>
        <w:t>, i</w:t>
      </w:r>
      <w:r w:rsidR="00AA3DAB" w:rsidRPr="00364C91">
        <w:rPr>
          <w:rFonts w:ascii="Garamond" w:hAnsi="Garamond"/>
        </w:rPr>
        <w:t xml:space="preserve">f </w:t>
      </w:r>
      <w:r w:rsidR="00AC1AB8" w:rsidRPr="00364C91">
        <w:rPr>
          <w:rFonts w:ascii="Garamond" w:hAnsi="Garamond"/>
        </w:rPr>
        <w:t>delusion</w:t>
      </w:r>
      <w:r w:rsidRPr="00364C91">
        <w:rPr>
          <w:rFonts w:ascii="Garamond" w:hAnsi="Garamond"/>
        </w:rPr>
        <w:t xml:space="preserve">s </w:t>
      </w:r>
      <w:r w:rsidR="00817318" w:rsidRPr="00364C91">
        <w:rPr>
          <w:rFonts w:ascii="Garamond" w:hAnsi="Garamond"/>
        </w:rPr>
        <w:t xml:space="preserve">involve </w:t>
      </w:r>
      <w:r w:rsidR="003E654A" w:rsidRPr="00364C91">
        <w:rPr>
          <w:rFonts w:ascii="Garamond" w:hAnsi="Garamond"/>
        </w:rPr>
        <w:t xml:space="preserve">anomalous ways of </w:t>
      </w:r>
      <w:r w:rsidR="00AA3DAB" w:rsidRPr="00364C91">
        <w:rPr>
          <w:rFonts w:ascii="Garamond" w:hAnsi="Garamond"/>
        </w:rPr>
        <w:t>thinking about possibilities, then i</w:t>
      </w:r>
      <w:r w:rsidR="00F77D36" w:rsidRPr="00364C91">
        <w:rPr>
          <w:rFonts w:ascii="Garamond" w:hAnsi="Garamond"/>
        </w:rPr>
        <w:t xml:space="preserve">t </w:t>
      </w:r>
      <w:r w:rsidR="00616583" w:rsidRPr="00364C91">
        <w:rPr>
          <w:rFonts w:ascii="Garamond" w:hAnsi="Garamond"/>
        </w:rPr>
        <w:t xml:space="preserve">may </w:t>
      </w:r>
      <w:r w:rsidR="00F77D36" w:rsidRPr="00364C91">
        <w:rPr>
          <w:rFonts w:ascii="Garamond" w:hAnsi="Garamond"/>
        </w:rPr>
        <w:t xml:space="preserve">be </w:t>
      </w:r>
      <w:r w:rsidR="00216F63" w:rsidRPr="00364C91">
        <w:rPr>
          <w:rFonts w:ascii="Garamond" w:hAnsi="Garamond"/>
        </w:rPr>
        <w:t xml:space="preserve">more productive to </w:t>
      </w:r>
      <w:r w:rsidR="00616583" w:rsidRPr="00364C91">
        <w:rPr>
          <w:rFonts w:ascii="Garamond" w:hAnsi="Garamond"/>
        </w:rPr>
        <w:t>think</w:t>
      </w:r>
      <w:r w:rsidR="00216F63" w:rsidRPr="00364C91">
        <w:rPr>
          <w:rFonts w:ascii="Garamond" w:hAnsi="Garamond"/>
        </w:rPr>
        <w:t xml:space="preserve"> </w:t>
      </w:r>
      <w:r w:rsidR="00616583" w:rsidRPr="00364C91">
        <w:rPr>
          <w:rFonts w:ascii="Garamond" w:hAnsi="Garamond"/>
        </w:rPr>
        <w:t xml:space="preserve">of </w:t>
      </w:r>
      <w:r w:rsidRPr="00364C91">
        <w:rPr>
          <w:rFonts w:ascii="Garamond" w:hAnsi="Garamond"/>
        </w:rPr>
        <w:t xml:space="preserve">them </w:t>
      </w:r>
      <w:r w:rsidR="00616583" w:rsidRPr="00364C91">
        <w:rPr>
          <w:rFonts w:ascii="Garamond" w:hAnsi="Garamond"/>
        </w:rPr>
        <w:t xml:space="preserve">as dynamic patterns of </w:t>
      </w:r>
      <w:r w:rsidR="0074288B" w:rsidRPr="00364C91">
        <w:rPr>
          <w:rFonts w:ascii="Garamond" w:hAnsi="Garamond"/>
        </w:rPr>
        <w:t>thin</w:t>
      </w:r>
      <w:r w:rsidR="00AC1AB8" w:rsidRPr="00364C91">
        <w:rPr>
          <w:rFonts w:ascii="Garamond" w:hAnsi="Garamond"/>
        </w:rPr>
        <w:t>k</w:t>
      </w:r>
      <w:r w:rsidR="0074288B" w:rsidRPr="00364C91">
        <w:rPr>
          <w:rFonts w:ascii="Garamond" w:hAnsi="Garamond"/>
        </w:rPr>
        <w:t xml:space="preserve">ing </w:t>
      </w:r>
      <w:r w:rsidR="00616583" w:rsidRPr="00364C91">
        <w:rPr>
          <w:rFonts w:ascii="Garamond" w:hAnsi="Garamond"/>
        </w:rPr>
        <w:t>that evolve over time, rather than</w:t>
      </w:r>
      <w:r w:rsidR="0074288B" w:rsidRPr="00364C91">
        <w:rPr>
          <w:rFonts w:ascii="Garamond" w:hAnsi="Garamond"/>
        </w:rPr>
        <w:t>,</w:t>
      </w:r>
      <w:r w:rsidR="00616583" w:rsidRPr="00364C91">
        <w:rPr>
          <w:rFonts w:ascii="Garamond" w:hAnsi="Garamond"/>
        </w:rPr>
        <w:t xml:space="preserve"> as </w:t>
      </w:r>
      <w:r w:rsidRPr="00364C91">
        <w:rPr>
          <w:rFonts w:ascii="Garamond" w:hAnsi="Garamond"/>
        </w:rPr>
        <w:t xml:space="preserve">the </w:t>
      </w:r>
      <w:r w:rsidR="00817318" w:rsidRPr="00364C91">
        <w:rPr>
          <w:rFonts w:ascii="Garamond" w:hAnsi="Garamond"/>
        </w:rPr>
        <w:t xml:space="preserve">leading </w:t>
      </w:r>
      <w:r w:rsidR="00616583" w:rsidRPr="00364C91">
        <w:rPr>
          <w:rFonts w:ascii="Garamond" w:hAnsi="Garamond"/>
        </w:rPr>
        <w:t>diagnostic cr</w:t>
      </w:r>
      <w:r w:rsidR="00AA3DAB" w:rsidRPr="00364C91">
        <w:rPr>
          <w:rFonts w:ascii="Garamond" w:hAnsi="Garamond"/>
        </w:rPr>
        <w:t xml:space="preserve">iteria </w:t>
      </w:r>
      <w:r w:rsidR="0074288B" w:rsidRPr="00364C91">
        <w:rPr>
          <w:rFonts w:ascii="Garamond" w:hAnsi="Garamond"/>
        </w:rPr>
        <w:t xml:space="preserve">currently </w:t>
      </w:r>
      <w:r w:rsidR="00AA3DAB" w:rsidRPr="00364C91">
        <w:rPr>
          <w:rFonts w:ascii="Garamond" w:hAnsi="Garamond"/>
        </w:rPr>
        <w:t xml:space="preserve">recommend, fixed beliefs that are </w:t>
      </w:r>
      <w:r w:rsidR="00616583" w:rsidRPr="00364C91">
        <w:rPr>
          <w:rFonts w:ascii="Garamond" w:hAnsi="Garamond"/>
        </w:rPr>
        <w:t>formed independently</w:t>
      </w:r>
      <w:r w:rsidR="00AA3DAB" w:rsidRPr="00364C91">
        <w:rPr>
          <w:rFonts w:ascii="Garamond" w:hAnsi="Garamond"/>
        </w:rPr>
        <w:t xml:space="preserve"> of evidential considerations. </w:t>
      </w:r>
      <w:r w:rsidRPr="00364C91">
        <w:rPr>
          <w:rFonts w:ascii="Garamond" w:hAnsi="Garamond"/>
        </w:rPr>
        <w:t>Indeed, g</w:t>
      </w:r>
      <w:r w:rsidR="00AA3DAB" w:rsidRPr="00364C91">
        <w:rPr>
          <w:rFonts w:ascii="Garamond" w:hAnsi="Garamond"/>
        </w:rPr>
        <w:t xml:space="preserve">iven the considerations </w:t>
      </w:r>
      <w:r w:rsidRPr="00364C91">
        <w:rPr>
          <w:rFonts w:ascii="Garamond" w:hAnsi="Garamond"/>
        </w:rPr>
        <w:t xml:space="preserve">mentioned </w:t>
      </w:r>
      <w:r w:rsidR="00AA3DAB" w:rsidRPr="00364C91">
        <w:rPr>
          <w:rFonts w:ascii="Garamond" w:hAnsi="Garamond"/>
        </w:rPr>
        <w:t xml:space="preserve">above, it seems to me that </w:t>
      </w:r>
      <w:r w:rsidR="009A078E" w:rsidRPr="00364C91">
        <w:rPr>
          <w:rFonts w:ascii="Garamond" w:hAnsi="Garamond"/>
        </w:rPr>
        <w:t xml:space="preserve">the conception </w:t>
      </w:r>
      <w:r w:rsidR="006A45F7" w:rsidRPr="00364C91">
        <w:rPr>
          <w:rFonts w:ascii="Garamond" w:hAnsi="Garamond"/>
        </w:rPr>
        <w:t>of delusion</w:t>
      </w:r>
      <w:r w:rsidR="00AC1AB8" w:rsidRPr="00364C91">
        <w:rPr>
          <w:rFonts w:ascii="Garamond" w:hAnsi="Garamond"/>
        </w:rPr>
        <w:t>s</w:t>
      </w:r>
      <w:r w:rsidR="006A45F7" w:rsidRPr="00364C91">
        <w:rPr>
          <w:rFonts w:ascii="Garamond" w:hAnsi="Garamond"/>
        </w:rPr>
        <w:t xml:space="preserve"> </w:t>
      </w:r>
      <w:r w:rsidR="009A078E" w:rsidRPr="00364C91">
        <w:rPr>
          <w:rFonts w:ascii="Garamond" w:hAnsi="Garamond"/>
        </w:rPr>
        <w:t xml:space="preserve">as fixed beliefs </w:t>
      </w:r>
      <w:r w:rsidR="006A45F7" w:rsidRPr="00364C91">
        <w:rPr>
          <w:rFonts w:ascii="Garamond" w:hAnsi="Garamond"/>
        </w:rPr>
        <w:t>is too narrow</w:t>
      </w:r>
      <w:r w:rsidR="00817318" w:rsidRPr="00364C91">
        <w:rPr>
          <w:rFonts w:ascii="Garamond" w:hAnsi="Garamond"/>
        </w:rPr>
        <w:t>.</w:t>
      </w:r>
      <w:r w:rsidR="006A45F7" w:rsidRPr="00364C91">
        <w:rPr>
          <w:rFonts w:ascii="Garamond" w:hAnsi="Garamond"/>
        </w:rPr>
        <w:t xml:space="preserve"> </w:t>
      </w:r>
      <w:r w:rsidR="00817318" w:rsidRPr="00364C91">
        <w:rPr>
          <w:rFonts w:ascii="Garamond" w:hAnsi="Garamond"/>
        </w:rPr>
        <w:t>I</w:t>
      </w:r>
      <w:r w:rsidR="006A45F7" w:rsidRPr="00364C91">
        <w:rPr>
          <w:rFonts w:ascii="Garamond" w:hAnsi="Garamond"/>
        </w:rPr>
        <w:t xml:space="preserve">t is more plausible that </w:t>
      </w:r>
      <w:r w:rsidR="001127A7" w:rsidRPr="00364C91">
        <w:rPr>
          <w:rFonts w:ascii="Garamond" w:hAnsi="Garamond"/>
        </w:rPr>
        <w:t xml:space="preserve">a person </w:t>
      </w:r>
      <w:r w:rsidR="006A45F7" w:rsidRPr="00364C91">
        <w:rPr>
          <w:rFonts w:ascii="Garamond" w:hAnsi="Garamond"/>
        </w:rPr>
        <w:t>can display characteristics of delusion</w:t>
      </w:r>
      <w:r w:rsidRPr="00364C91">
        <w:rPr>
          <w:rFonts w:ascii="Garamond" w:hAnsi="Garamond"/>
        </w:rPr>
        <w:t>al thinking</w:t>
      </w:r>
      <w:r w:rsidR="006A45F7" w:rsidRPr="00364C91">
        <w:rPr>
          <w:rFonts w:ascii="Garamond" w:hAnsi="Garamond"/>
        </w:rPr>
        <w:t xml:space="preserve"> in several different respects, including, for instance, </w:t>
      </w:r>
      <w:r w:rsidR="0074288B" w:rsidRPr="00364C91">
        <w:rPr>
          <w:rFonts w:ascii="Garamond" w:hAnsi="Garamond"/>
        </w:rPr>
        <w:t xml:space="preserve">in </w:t>
      </w:r>
      <w:r w:rsidR="006A45F7" w:rsidRPr="00364C91">
        <w:rPr>
          <w:rFonts w:ascii="Garamond" w:hAnsi="Garamond"/>
        </w:rPr>
        <w:t xml:space="preserve">the way </w:t>
      </w:r>
      <w:r w:rsidR="001127A7" w:rsidRPr="00364C91">
        <w:rPr>
          <w:rFonts w:ascii="Garamond" w:hAnsi="Garamond"/>
        </w:rPr>
        <w:t xml:space="preserve">the </w:t>
      </w:r>
      <w:r w:rsidR="006A45F7" w:rsidRPr="00364C91">
        <w:rPr>
          <w:rFonts w:ascii="Garamond" w:hAnsi="Garamond"/>
        </w:rPr>
        <w:t xml:space="preserve">person reasons, </w:t>
      </w:r>
      <w:r w:rsidR="00817318" w:rsidRPr="00364C91">
        <w:rPr>
          <w:rFonts w:ascii="Garamond" w:hAnsi="Garamond"/>
        </w:rPr>
        <w:t xml:space="preserve">or </w:t>
      </w:r>
      <w:r w:rsidR="006A45F7" w:rsidRPr="00364C91">
        <w:rPr>
          <w:rFonts w:ascii="Garamond" w:hAnsi="Garamond"/>
        </w:rPr>
        <w:t>imagine</w:t>
      </w:r>
      <w:r w:rsidR="00DC6FD1" w:rsidRPr="00364C91">
        <w:rPr>
          <w:rFonts w:ascii="Garamond" w:hAnsi="Garamond"/>
        </w:rPr>
        <w:t>s</w:t>
      </w:r>
      <w:r w:rsidR="006A45F7" w:rsidRPr="00364C91">
        <w:rPr>
          <w:rFonts w:ascii="Garamond" w:hAnsi="Garamond"/>
        </w:rPr>
        <w:t xml:space="preserve">, or conceives of alternative possibilities. </w:t>
      </w:r>
    </w:p>
    <w:p w14:paraId="06EDE6A4" w14:textId="77777777" w:rsidR="006A45F7" w:rsidRPr="00364C91" w:rsidRDefault="00AA3DAB" w:rsidP="00390204">
      <w:pPr>
        <w:pStyle w:val="NormalWeb"/>
        <w:rPr>
          <w:rFonts w:ascii="Garamond" w:hAnsi="Garamond"/>
          <w:u w:val="single"/>
        </w:rPr>
      </w:pPr>
      <w:r w:rsidRPr="00364C91">
        <w:rPr>
          <w:rFonts w:ascii="Garamond" w:hAnsi="Garamond"/>
          <w:u w:val="single"/>
        </w:rPr>
        <w:t>References</w:t>
      </w:r>
      <w:r w:rsidR="006A45F7" w:rsidRPr="00364C91">
        <w:rPr>
          <w:rFonts w:ascii="Garamond" w:hAnsi="Garamond"/>
          <w:u w:val="single"/>
        </w:rPr>
        <w:t xml:space="preserve">  </w:t>
      </w:r>
    </w:p>
    <w:p w14:paraId="6FB5CBE9" w14:textId="77777777" w:rsidR="008E6893" w:rsidRPr="00451F30" w:rsidRDefault="008E6893" w:rsidP="008E6893">
      <w:pPr>
        <w:autoSpaceDE w:val="0"/>
        <w:autoSpaceDN w:val="0"/>
        <w:adjustRightInd w:val="0"/>
        <w:rPr>
          <w:rFonts w:ascii="Garamond" w:hAnsi="Garamond" w:cs="Calibri"/>
          <w:color w:val="000000"/>
        </w:rPr>
      </w:pPr>
    </w:p>
    <w:p w14:paraId="41EFEF0E" w14:textId="093EBB3C" w:rsidR="006B4B32" w:rsidRDefault="0039122B" w:rsidP="008E6893">
      <w:pPr>
        <w:rPr>
          <w:rFonts w:ascii="Garamond" w:eastAsia="Times New Roman" w:hAnsi="Garamond" w:cs="Times New Roman"/>
          <w:i/>
          <w:lang w:eastAsia="en-GB"/>
        </w:rPr>
      </w:pPr>
      <w:r>
        <w:rPr>
          <w:rFonts w:ascii="Garamond" w:eastAsia="Times New Roman" w:hAnsi="Garamond" w:cs="Times New Roman"/>
          <w:lang w:eastAsia="en-GB"/>
        </w:rPr>
        <w:t xml:space="preserve">1. </w:t>
      </w:r>
      <w:r w:rsidR="006B4B32">
        <w:rPr>
          <w:rFonts w:ascii="Garamond" w:eastAsia="Times New Roman" w:hAnsi="Garamond" w:cs="Times New Roman"/>
          <w:lang w:eastAsia="en-GB"/>
        </w:rPr>
        <w:t xml:space="preserve">American Psychiatric Association 2018: </w:t>
      </w:r>
      <w:r w:rsidR="006B4B32">
        <w:rPr>
          <w:rFonts w:ascii="Garamond" w:eastAsia="Times New Roman" w:hAnsi="Garamond" w:cs="Times New Roman"/>
          <w:i/>
          <w:lang w:eastAsia="en-GB"/>
        </w:rPr>
        <w:t>Diagnostic and Statistical Manual of Mental Disorders</w:t>
      </w:r>
      <w:r w:rsidR="006B4B32">
        <w:rPr>
          <w:rFonts w:ascii="Garamond" w:eastAsia="Times New Roman" w:hAnsi="Garamond" w:cs="Times New Roman"/>
          <w:lang w:eastAsia="en-GB"/>
        </w:rPr>
        <w:t xml:space="preserve">, </w:t>
      </w:r>
      <w:r w:rsidR="006B4B32">
        <w:rPr>
          <w:rFonts w:ascii="Garamond" w:eastAsia="Times New Roman" w:hAnsi="Garamond" w:cs="Times New Roman"/>
          <w:i/>
          <w:lang w:eastAsia="en-GB"/>
        </w:rPr>
        <w:t xml:space="preserve">Fifth </w:t>
      </w:r>
    </w:p>
    <w:p w14:paraId="21F09900" w14:textId="0B3E59C7" w:rsidR="006B4B32" w:rsidRPr="006B4B32" w:rsidRDefault="006B4B32" w:rsidP="00904795">
      <w:pPr>
        <w:ind w:firstLine="720"/>
        <w:rPr>
          <w:rFonts w:ascii="Garamond" w:eastAsia="Times New Roman" w:hAnsi="Garamond" w:cs="Times New Roman"/>
          <w:lang w:eastAsia="en-GB"/>
        </w:rPr>
      </w:pPr>
      <w:r>
        <w:rPr>
          <w:rFonts w:ascii="Garamond" w:eastAsia="Times New Roman" w:hAnsi="Garamond" w:cs="Times New Roman"/>
          <w:i/>
          <w:lang w:eastAsia="en-GB"/>
        </w:rPr>
        <w:t>Edition</w:t>
      </w:r>
      <w:r>
        <w:rPr>
          <w:rFonts w:ascii="Garamond" w:eastAsia="Times New Roman" w:hAnsi="Garamond" w:cs="Times New Roman"/>
          <w:lang w:eastAsia="en-GB"/>
        </w:rPr>
        <w:t xml:space="preserve">. American Psychiatric Publishing. </w:t>
      </w:r>
    </w:p>
    <w:p w14:paraId="407B92DC" w14:textId="77777777" w:rsidR="006B4B32" w:rsidRDefault="006B4B32" w:rsidP="008E6893">
      <w:pPr>
        <w:rPr>
          <w:rFonts w:ascii="Garamond" w:eastAsia="Times New Roman" w:hAnsi="Garamond" w:cs="Times New Roman"/>
          <w:lang w:eastAsia="en-GB"/>
        </w:rPr>
      </w:pPr>
    </w:p>
    <w:p w14:paraId="4DFAE8EE" w14:textId="5BF69E73" w:rsidR="00602D4F" w:rsidRPr="00904795" w:rsidRDefault="006B4B32" w:rsidP="00904795">
      <w:pPr>
        <w:rPr>
          <w:rFonts w:ascii="Garamond" w:eastAsia="Times New Roman" w:hAnsi="Garamond" w:cs="Times New Roman"/>
          <w:lang w:eastAsia="en-GB"/>
        </w:rPr>
      </w:pPr>
      <w:r>
        <w:rPr>
          <w:rFonts w:ascii="Garamond" w:eastAsia="Times New Roman" w:hAnsi="Garamond" w:cs="Times New Roman"/>
          <w:lang w:eastAsia="en-GB"/>
        </w:rPr>
        <w:t>2.</w:t>
      </w:r>
      <w:r w:rsidR="00602D4F">
        <w:rPr>
          <w:rFonts w:ascii="Garamond" w:eastAsia="Times New Roman" w:hAnsi="Garamond" w:cs="Times New Roman"/>
          <w:lang w:eastAsia="en-GB"/>
        </w:rPr>
        <w:t xml:space="preserve"> </w:t>
      </w:r>
      <w:r w:rsidR="00602D4F" w:rsidRPr="00451F30">
        <w:rPr>
          <w:rFonts w:ascii="Garamond" w:hAnsi="Garamond" w:cs="Calibri"/>
          <w:color w:val="000000"/>
        </w:rPr>
        <w:t xml:space="preserve">Maher, B. A. 1974: ‘Delusional Thinking and Perceptual Disorder’. </w:t>
      </w:r>
      <w:r w:rsidR="00602D4F" w:rsidRPr="00451F30">
        <w:rPr>
          <w:rFonts w:ascii="Garamond" w:hAnsi="Garamond" w:cs="Calibri"/>
          <w:i/>
          <w:iCs/>
          <w:color w:val="000000"/>
        </w:rPr>
        <w:t xml:space="preserve">Journal of Individual </w:t>
      </w:r>
    </w:p>
    <w:p w14:paraId="2DC6D54B" w14:textId="1F29813D" w:rsidR="00602D4F" w:rsidRDefault="00602D4F" w:rsidP="00602D4F">
      <w:pPr>
        <w:autoSpaceDE w:val="0"/>
        <w:autoSpaceDN w:val="0"/>
        <w:adjustRightInd w:val="0"/>
        <w:ind w:firstLine="720"/>
        <w:rPr>
          <w:rFonts w:ascii="Garamond" w:hAnsi="Garamond" w:cs="Calibri"/>
          <w:color w:val="000000"/>
        </w:rPr>
      </w:pPr>
      <w:r w:rsidRPr="00451F30">
        <w:rPr>
          <w:rFonts w:ascii="Garamond" w:hAnsi="Garamond" w:cs="Calibri"/>
          <w:i/>
          <w:iCs/>
          <w:color w:val="000000"/>
        </w:rPr>
        <w:lastRenderedPageBreak/>
        <w:t>Psychology</w:t>
      </w:r>
      <w:r w:rsidRPr="00451F30">
        <w:rPr>
          <w:rFonts w:ascii="Garamond" w:hAnsi="Garamond" w:cs="Calibri"/>
          <w:color w:val="000000"/>
        </w:rPr>
        <w:t xml:space="preserve">, </w:t>
      </w:r>
      <w:r w:rsidRPr="00451F30">
        <w:rPr>
          <w:rFonts w:ascii="Garamond" w:hAnsi="Garamond" w:cs="Calibri"/>
          <w:i/>
          <w:iCs/>
          <w:color w:val="000000"/>
        </w:rPr>
        <w:t>30</w:t>
      </w:r>
      <w:r w:rsidRPr="00451F30">
        <w:rPr>
          <w:rFonts w:ascii="Garamond" w:hAnsi="Garamond" w:cs="Calibri"/>
          <w:color w:val="000000"/>
        </w:rPr>
        <w:t>, 98.</w:t>
      </w:r>
    </w:p>
    <w:p w14:paraId="164FC460" w14:textId="77777777" w:rsidR="00602D4F" w:rsidRDefault="00602D4F" w:rsidP="00602D4F">
      <w:pPr>
        <w:autoSpaceDE w:val="0"/>
        <w:autoSpaceDN w:val="0"/>
        <w:adjustRightInd w:val="0"/>
        <w:ind w:firstLine="720"/>
        <w:rPr>
          <w:rFonts w:ascii="Garamond" w:hAnsi="Garamond" w:cs="Calibri"/>
          <w:color w:val="000000"/>
        </w:rPr>
      </w:pPr>
    </w:p>
    <w:p w14:paraId="2C5C9B89" w14:textId="36483C38" w:rsidR="008E6893" w:rsidRDefault="00602D4F" w:rsidP="008E6893">
      <w:pPr>
        <w:rPr>
          <w:rFonts w:ascii="Garamond" w:eastAsia="Times New Roman" w:hAnsi="Garamond" w:cs="Times New Roman"/>
          <w:lang w:eastAsia="en-GB"/>
        </w:rPr>
      </w:pPr>
      <w:r>
        <w:rPr>
          <w:rFonts w:ascii="Garamond" w:eastAsia="Times New Roman" w:hAnsi="Garamond" w:cs="Times New Roman"/>
          <w:lang w:eastAsia="en-GB"/>
        </w:rPr>
        <w:t xml:space="preserve">3. </w:t>
      </w:r>
      <w:proofErr w:type="spellStart"/>
      <w:r w:rsidR="008E6893">
        <w:rPr>
          <w:rFonts w:ascii="Garamond" w:eastAsia="Times New Roman" w:hAnsi="Garamond" w:cs="Times New Roman"/>
          <w:lang w:eastAsia="en-GB"/>
        </w:rPr>
        <w:t>Bobes</w:t>
      </w:r>
      <w:proofErr w:type="spellEnd"/>
      <w:r w:rsidR="008E6893">
        <w:rPr>
          <w:rFonts w:ascii="Garamond" w:eastAsia="Times New Roman" w:hAnsi="Garamond" w:cs="Times New Roman"/>
          <w:lang w:eastAsia="en-GB"/>
        </w:rPr>
        <w:t>, M.</w:t>
      </w:r>
      <w:r w:rsidR="008E6893" w:rsidRPr="00E004A8">
        <w:rPr>
          <w:rFonts w:ascii="Garamond" w:eastAsia="Times New Roman" w:hAnsi="Garamond" w:cs="Times New Roman"/>
          <w:lang w:eastAsia="en-GB"/>
        </w:rPr>
        <w:t xml:space="preserve">, </w:t>
      </w:r>
      <w:proofErr w:type="spellStart"/>
      <w:r w:rsidR="008E6893" w:rsidRPr="00E004A8">
        <w:rPr>
          <w:rFonts w:ascii="Garamond" w:eastAsia="Times New Roman" w:hAnsi="Garamond" w:cs="Times New Roman"/>
          <w:lang w:eastAsia="en-GB"/>
        </w:rPr>
        <w:t>Góngora</w:t>
      </w:r>
      <w:proofErr w:type="spellEnd"/>
      <w:r w:rsidR="008E6893" w:rsidRPr="00E004A8">
        <w:rPr>
          <w:rFonts w:ascii="Garamond" w:eastAsia="Times New Roman" w:hAnsi="Garamond" w:cs="Times New Roman"/>
          <w:lang w:eastAsia="en-GB"/>
        </w:rPr>
        <w:t>, D., Valdes, A., Sant</w:t>
      </w:r>
      <w:r w:rsidR="008E6893">
        <w:rPr>
          <w:rFonts w:ascii="Garamond" w:eastAsia="Times New Roman" w:hAnsi="Garamond" w:cs="Times New Roman"/>
          <w:lang w:eastAsia="en-GB"/>
        </w:rPr>
        <w:t>os, Y., Acosta, Y., Garcia, Y.</w:t>
      </w:r>
      <w:r w:rsidR="008E6893" w:rsidRPr="00E004A8">
        <w:rPr>
          <w:rFonts w:ascii="Garamond" w:eastAsia="Times New Roman" w:hAnsi="Garamond" w:cs="Times New Roman"/>
          <w:lang w:eastAsia="en-GB"/>
        </w:rPr>
        <w:t>, Lage, A.</w:t>
      </w:r>
      <w:r w:rsidR="008E6893">
        <w:rPr>
          <w:rFonts w:ascii="Garamond" w:eastAsia="Times New Roman" w:hAnsi="Garamond" w:cs="Times New Roman"/>
          <w:lang w:eastAsia="en-GB"/>
        </w:rPr>
        <w:t>,</w:t>
      </w:r>
      <w:r w:rsidR="008E6893" w:rsidRPr="00E004A8">
        <w:rPr>
          <w:rFonts w:ascii="Garamond" w:eastAsia="Times New Roman" w:hAnsi="Garamond" w:cs="Times New Roman"/>
          <w:lang w:eastAsia="en-GB"/>
        </w:rPr>
        <w:t xml:space="preserve"> and Valdés-</w:t>
      </w:r>
    </w:p>
    <w:p w14:paraId="77C7B434" w14:textId="77777777" w:rsidR="008E6893" w:rsidRDefault="008E6893" w:rsidP="008E6893">
      <w:pPr>
        <w:ind w:firstLine="720"/>
        <w:rPr>
          <w:rFonts w:ascii="Garamond" w:eastAsia="Times New Roman" w:hAnsi="Garamond" w:cs="Times New Roman"/>
          <w:lang w:eastAsia="en-GB"/>
        </w:rPr>
      </w:pPr>
      <w:r>
        <w:rPr>
          <w:rFonts w:ascii="Garamond" w:eastAsia="Times New Roman" w:hAnsi="Garamond" w:cs="Times New Roman"/>
          <w:lang w:eastAsia="en-GB"/>
        </w:rPr>
        <w:t>Sosa, M. 2016: ‘Testing the Connections within Face Processing C</w:t>
      </w:r>
      <w:r w:rsidRPr="00E004A8">
        <w:rPr>
          <w:rFonts w:ascii="Garamond" w:eastAsia="Times New Roman" w:hAnsi="Garamond" w:cs="Times New Roman"/>
          <w:lang w:eastAsia="en-GB"/>
        </w:rPr>
        <w:t xml:space="preserve">ircuitry in Capgras </w:t>
      </w:r>
    </w:p>
    <w:p w14:paraId="43591C23" w14:textId="77777777" w:rsidR="008E6893" w:rsidRPr="00E004A8" w:rsidRDefault="008E6893" w:rsidP="008E6893">
      <w:pPr>
        <w:ind w:firstLine="720"/>
        <w:rPr>
          <w:rFonts w:ascii="Garamond" w:eastAsia="Times New Roman" w:hAnsi="Garamond" w:cs="Times New Roman"/>
          <w:lang w:eastAsia="en-GB"/>
        </w:rPr>
      </w:pPr>
      <w:r>
        <w:rPr>
          <w:rFonts w:ascii="Garamond" w:eastAsia="Times New Roman" w:hAnsi="Garamond" w:cs="Times New Roman"/>
          <w:lang w:eastAsia="en-GB"/>
        </w:rPr>
        <w:t>Delusion with Diffusion Imaging T</w:t>
      </w:r>
      <w:r w:rsidRPr="00E004A8">
        <w:rPr>
          <w:rFonts w:ascii="Garamond" w:eastAsia="Times New Roman" w:hAnsi="Garamond" w:cs="Times New Roman"/>
          <w:lang w:eastAsia="en-GB"/>
        </w:rPr>
        <w:t>ractography</w:t>
      </w:r>
      <w:r>
        <w:rPr>
          <w:rFonts w:ascii="Garamond" w:eastAsia="Times New Roman" w:hAnsi="Garamond" w:cs="Times New Roman"/>
          <w:lang w:eastAsia="en-GB"/>
        </w:rPr>
        <w:t>’,</w:t>
      </w:r>
      <w:r w:rsidRPr="00E004A8">
        <w:rPr>
          <w:rFonts w:ascii="Garamond" w:eastAsia="Times New Roman" w:hAnsi="Garamond" w:cs="Times New Roman"/>
          <w:lang w:eastAsia="en-GB"/>
        </w:rPr>
        <w:t xml:space="preserve"> </w:t>
      </w:r>
      <w:proofErr w:type="spellStart"/>
      <w:r w:rsidRPr="00E004A8">
        <w:rPr>
          <w:rFonts w:ascii="Garamond" w:eastAsia="Times New Roman" w:hAnsi="Garamond" w:cs="Times New Roman"/>
          <w:i/>
          <w:iCs/>
          <w:lang w:eastAsia="en-GB"/>
        </w:rPr>
        <w:t>NeuroImage</w:t>
      </w:r>
      <w:proofErr w:type="spellEnd"/>
      <w:r w:rsidRPr="00E004A8">
        <w:rPr>
          <w:rFonts w:ascii="Garamond" w:eastAsia="Times New Roman" w:hAnsi="Garamond" w:cs="Times New Roman"/>
          <w:i/>
          <w:iCs/>
          <w:lang w:eastAsia="en-GB"/>
        </w:rPr>
        <w:t>: Clinical</w:t>
      </w:r>
      <w:r w:rsidRPr="00E004A8">
        <w:rPr>
          <w:rFonts w:ascii="Garamond" w:eastAsia="Times New Roman" w:hAnsi="Garamond" w:cs="Times New Roman"/>
          <w:lang w:eastAsia="en-GB"/>
        </w:rPr>
        <w:t xml:space="preserve">, </w:t>
      </w:r>
      <w:r w:rsidRPr="00E004A8">
        <w:rPr>
          <w:rFonts w:ascii="Garamond" w:eastAsia="Times New Roman" w:hAnsi="Garamond" w:cs="Times New Roman"/>
          <w:iCs/>
          <w:lang w:eastAsia="en-GB"/>
        </w:rPr>
        <w:t>11</w:t>
      </w:r>
      <w:r w:rsidRPr="00E004A8">
        <w:rPr>
          <w:rFonts w:ascii="Garamond" w:eastAsia="Times New Roman" w:hAnsi="Garamond" w:cs="Times New Roman"/>
          <w:lang w:eastAsia="en-GB"/>
        </w:rPr>
        <w:t>, pp.30-40.</w:t>
      </w:r>
    </w:p>
    <w:p w14:paraId="4C993E42" w14:textId="77777777" w:rsidR="008E6893" w:rsidRDefault="008E6893" w:rsidP="008E6893">
      <w:pPr>
        <w:autoSpaceDE w:val="0"/>
        <w:autoSpaceDN w:val="0"/>
        <w:adjustRightInd w:val="0"/>
        <w:rPr>
          <w:rFonts w:ascii="Garamond" w:hAnsi="Garamond" w:cs="Calibri"/>
          <w:color w:val="000000"/>
        </w:rPr>
      </w:pPr>
    </w:p>
    <w:p w14:paraId="2DF6581F" w14:textId="75DA59B4" w:rsidR="008E6893" w:rsidRDefault="00602D4F" w:rsidP="008E6893">
      <w:pPr>
        <w:rPr>
          <w:rFonts w:ascii="Garamond" w:eastAsia="Times New Roman" w:hAnsi="Garamond" w:cs="Times New Roman"/>
          <w:lang w:eastAsia="en-GB"/>
        </w:rPr>
      </w:pPr>
      <w:r>
        <w:rPr>
          <w:rFonts w:ascii="Garamond" w:eastAsia="Times New Roman" w:hAnsi="Garamond" w:cs="Times New Roman"/>
          <w:lang w:eastAsia="en-GB"/>
        </w:rPr>
        <w:t>4</w:t>
      </w:r>
      <w:r w:rsidR="0039122B">
        <w:rPr>
          <w:rFonts w:ascii="Garamond" w:eastAsia="Times New Roman" w:hAnsi="Garamond" w:cs="Times New Roman"/>
          <w:lang w:eastAsia="en-GB"/>
        </w:rPr>
        <w:t xml:space="preserve">. </w:t>
      </w:r>
      <w:proofErr w:type="spellStart"/>
      <w:r w:rsidR="008E6893" w:rsidRPr="00E004A8">
        <w:rPr>
          <w:rFonts w:ascii="Garamond" w:eastAsia="Times New Roman" w:hAnsi="Garamond" w:cs="Times New Roman"/>
          <w:lang w:eastAsia="en-GB"/>
        </w:rPr>
        <w:t>Brighetti</w:t>
      </w:r>
      <w:proofErr w:type="spellEnd"/>
      <w:r w:rsidR="008E6893" w:rsidRPr="00E004A8">
        <w:rPr>
          <w:rFonts w:ascii="Garamond" w:eastAsia="Times New Roman" w:hAnsi="Garamond" w:cs="Times New Roman"/>
          <w:lang w:eastAsia="en-GB"/>
        </w:rPr>
        <w:t xml:space="preserve">, G., </w:t>
      </w:r>
      <w:proofErr w:type="spellStart"/>
      <w:r w:rsidR="008E6893" w:rsidRPr="00E004A8">
        <w:rPr>
          <w:rFonts w:ascii="Garamond" w:eastAsia="Times New Roman" w:hAnsi="Garamond" w:cs="Times New Roman"/>
          <w:lang w:eastAsia="en-GB"/>
        </w:rPr>
        <w:t>Bonifacci</w:t>
      </w:r>
      <w:proofErr w:type="spellEnd"/>
      <w:r w:rsidR="008E6893" w:rsidRPr="00E004A8">
        <w:rPr>
          <w:rFonts w:ascii="Garamond" w:eastAsia="Times New Roman" w:hAnsi="Garamond" w:cs="Times New Roman"/>
          <w:lang w:eastAsia="en-GB"/>
        </w:rPr>
        <w:t>, P.</w:t>
      </w:r>
      <w:r w:rsidR="008E6893">
        <w:rPr>
          <w:rFonts w:ascii="Garamond" w:eastAsia="Times New Roman" w:hAnsi="Garamond" w:cs="Times New Roman"/>
          <w:lang w:eastAsia="en-GB"/>
        </w:rPr>
        <w:t xml:space="preserve">, </w:t>
      </w:r>
      <w:proofErr w:type="spellStart"/>
      <w:r w:rsidR="008E6893">
        <w:rPr>
          <w:rFonts w:ascii="Garamond" w:eastAsia="Times New Roman" w:hAnsi="Garamond" w:cs="Times New Roman"/>
          <w:lang w:eastAsia="en-GB"/>
        </w:rPr>
        <w:t>Borlimi</w:t>
      </w:r>
      <w:proofErr w:type="spellEnd"/>
      <w:r w:rsidR="008E6893">
        <w:rPr>
          <w:rFonts w:ascii="Garamond" w:eastAsia="Times New Roman" w:hAnsi="Garamond" w:cs="Times New Roman"/>
          <w:lang w:eastAsia="en-GB"/>
        </w:rPr>
        <w:t>, R. and Ottaviani, C. 2007:</w:t>
      </w:r>
      <w:r w:rsidR="008E6893" w:rsidRPr="00E004A8">
        <w:rPr>
          <w:rFonts w:ascii="Garamond" w:eastAsia="Times New Roman" w:hAnsi="Garamond" w:cs="Times New Roman"/>
          <w:lang w:eastAsia="en-GB"/>
        </w:rPr>
        <w:t xml:space="preserve"> </w:t>
      </w:r>
      <w:r w:rsidR="008E6893">
        <w:rPr>
          <w:rFonts w:ascii="Garamond" w:eastAsia="Times New Roman" w:hAnsi="Garamond" w:cs="Times New Roman"/>
          <w:lang w:eastAsia="en-GB"/>
        </w:rPr>
        <w:t>‘“Far From the Heart Far F</w:t>
      </w:r>
      <w:r w:rsidR="008E6893" w:rsidRPr="00E004A8">
        <w:rPr>
          <w:rFonts w:ascii="Garamond" w:eastAsia="Times New Roman" w:hAnsi="Garamond" w:cs="Times New Roman"/>
          <w:lang w:eastAsia="en-GB"/>
        </w:rPr>
        <w:t xml:space="preserve">rom </w:t>
      </w:r>
    </w:p>
    <w:p w14:paraId="5E9F778C" w14:textId="77777777" w:rsidR="008E6893" w:rsidRPr="00E004A8" w:rsidRDefault="008E6893" w:rsidP="008E6893">
      <w:pPr>
        <w:ind w:firstLine="720"/>
        <w:rPr>
          <w:rFonts w:ascii="Garamond" w:eastAsia="Times New Roman" w:hAnsi="Garamond" w:cs="Times New Roman"/>
          <w:lang w:eastAsia="en-GB"/>
        </w:rPr>
      </w:pPr>
      <w:r>
        <w:rPr>
          <w:rFonts w:ascii="Garamond" w:eastAsia="Times New Roman" w:hAnsi="Garamond" w:cs="Times New Roman"/>
          <w:lang w:eastAsia="en-GB"/>
        </w:rPr>
        <w:t>the Eye”: Evidence From the Capgras D</w:t>
      </w:r>
      <w:r w:rsidRPr="00E004A8">
        <w:rPr>
          <w:rFonts w:ascii="Garamond" w:eastAsia="Times New Roman" w:hAnsi="Garamond" w:cs="Times New Roman"/>
          <w:lang w:eastAsia="en-GB"/>
        </w:rPr>
        <w:t>elusion</w:t>
      </w:r>
      <w:r>
        <w:rPr>
          <w:rFonts w:ascii="Garamond" w:eastAsia="Times New Roman" w:hAnsi="Garamond" w:cs="Times New Roman"/>
          <w:lang w:eastAsia="en-GB"/>
        </w:rPr>
        <w:t>’,</w:t>
      </w:r>
      <w:r w:rsidRPr="00E004A8">
        <w:rPr>
          <w:rFonts w:ascii="Garamond" w:eastAsia="Times New Roman" w:hAnsi="Garamond" w:cs="Times New Roman"/>
          <w:lang w:eastAsia="en-GB"/>
        </w:rPr>
        <w:t xml:space="preserve"> </w:t>
      </w:r>
      <w:r w:rsidRPr="00E004A8">
        <w:rPr>
          <w:rFonts w:ascii="Garamond" w:eastAsia="Times New Roman" w:hAnsi="Garamond" w:cs="Times New Roman"/>
          <w:i/>
          <w:iCs/>
          <w:lang w:eastAsia="en-GB"/>
        </w:rPr>
        <w:t>Cognitive Neuropsychiatry</w:t>
      </w:r>
      <w:r w:rsidRPr="00E004A8">
        <w:rPr>
          <w:rFonts w:ascii="Garamond" w:eastAsia="Times New Roman" w:hAnsi="Garamond" w:cs="Times New Roman"/>
          <w:lang w:eastAsia="en-GB"/>
        </w:rPr>
        <w:t xml:space="preserve">, </w:t>
      </w:r>
      <w:r w:rsidRPr="00E004A8">
        <w:rPr>
          <w:rFonts w:ascii="Garamond" w:eastAsia="Times New Roman" w:hAnsi="Garamond" w:cs="Times New Roman"/>
          <w:iCs/>
          <w:lang w:eastAsia="en-GB"/>
        </w:rPr>
        <w:t>12</w:t>
      </w:r>
      <w:r w:rsidRPr="00E004A8">
        <w:rPr>
          <w:rFonts w:ascii="Garamond" w:eastAsia="Times New Roman" w:hAnsi="Garamond" w:cs="Times New Roman"/>
          <w:lang w:eastAsia="en-GB"/>
        </w:rPr>
        <w:t>, pp.189-197.</w:t>
      </w:r>
    </w:p>
    <w:p w14:paraId="26BA3158" w14:textId="77777777" w:rsidR="008E6893" w:rsidRDefault="008E6893" w:rsidP="008E6893">
      <w:pPr>
        <w:autoSpaceDE w:val="0"/>
        <w:autoSpaceDN w:val="0"/>
        <w:adjustRightInd w:val="0"/>
        <w:rPr>
          <w:rFonts w:ascii="Garamond" w:hAnsi="Garamond" w:cs="Calibri"/>
          <w:color w:val="000000"/>
        </w:rPr>
      </w:pPr>
    </w:p>
    <w:p w14:paraId="765795E5" w14:textId="54B0527D" w:rsidR="0039122B" w:rsidRDefault="00602D4F" w:rsidP="0039122B">
      <w:pPr>
        <w:rPr>
          <w:rFonts w:ascii="Garamond" w:eastAsia="Times New Roman" w:hAnsi="Garamond" w:cs="Times New Roman"/>
          <w:lang w:eastAsia="en-GB"/>
        </w:rPr>
      </w:pPr>
      <w:r>
        <w:rPr>
          <w:rFonts w:ascii="Garamond" w:hAnsi="Garamond" w:cs="Calibri"/>
          <w:color w:val="000000"/>
        </w:rPr>
        <w:t>5</w:t>
      </w:r>
      <w:r w:rsidR="0039122B">
        <w:rPr>
          <w:rFonts w:ascii="Garamond" w:hAnsi="Garamond" w:cs="Calibri"/>
          <w:color w:val="000000"/>
        </w:rPr>
        <w:t xml:space="preserve">. </w:t>
      </w:r>
      <w:proofErr w:type="spellStart"/>
      <w:r w:rsidR="0039122B" w:rsidRPr="00E004A8">
        <w:rPr>
          <w:rFonts w:ascii="Garamond" w:eastAsia="Times New Roman" w:hAnsi="Garamond" w:cs="Times New Roman"/>
          <w:lang w:eastAsia="en-GB"/>
        </w:rPr>
        <w:t>Hir</w:t>
      </w:r>
      <w:r w:rsidR="0039122B">
        <w:rPr>
          <w:rFonts w:ascii="Garamond" w:eastAsia="Times New Roman" w:hAnsi="Garamond" w:cs="Times New Roman"/>
          <w:lang w:eastAsia="en-GB"/>
        </w:rPr>
        <w:t>stein</w:t>
      </w:r>
      <w:proofErr w:type="spellEnd"/>
      <w:r w:rsidR="0039122B">
        <w:rPr>
          <w:rFonts w:ascii="Garamond" w:eastAsia="Times New Roman" w:hAnsi="Garamond" w:cs="Times New Roman"/>
          <w:lang w:eastAsia="en-GB"/>
        </w:rPr>
        <w:t>, W. and Ramachandran, V., 1997:</w:t>
      </w:r>
      <w:r w:rsidR="0039122B" w:rsidRPr="00E004A8">
        <w:rPr>
          <w:rFonts w:ascii="Garamond" w:eastAsia="Times New Roman" w:hAnsi="Garamond" w:cs="Times New Roman"/>
          <w:lang w:eastAsia="en-GB"/>
        </w:rPr>
        <w:t xml:space="preserve"> </w:t>
      </w:r>
      <w:r w:rsidR="0039122B">
        <w:rPr>
          <w:rFonts w:ascii="Garamond" w:eastAsia="Times New Roman" w:hAnsi="Garamond" w:cs="Times New Roman"/>
          <w:lang w:eastAsia="en-GB"/>
        </w:rPr>
        <w:t xml:space="preserve">‘Capgras Syndrome: a Novel Probe for </w:t>
      </w:r>
    </w:p>
    <w:p w14:paraId="191E6283" w14:textId="77777777" w:rsidR="0039122B" w:rsidRDefault="0039122B" w:rsidP="0039122B">
      <w:pPr>
        <w:ind w:firstLine="720"/>
        <w:rPr>
          <w:rFonts w:ascii="Garamond" w:eastAsia="Times New Roman" w:hAnsi="Garamond" w:cs="Times New Roman"/>
          <w:lang w:eastAsia="en-GB"/>
        </w:rPr>
      </w:pPr>
      <w:r>
        <w:rPr>
          <w:rFonts w:ascii="Garamond" w:eastAsia="Times New Roman" w:hAnsi="Garamond" w:cs="Times New Roman"/>
          <w:lang w:eastAsia="en-GB"/>
        </w:rPr>
        <w:t>Understanding the Neural Representation of the Identity and Familiarity of P</w:t>
      </w:r>
      <w:r w:rsidRPr="00E004A8">
        <w:rPr>
          <w:rFonts w:ascii="Garamond" w:eastAsia="Times New Roman" w:hAnsi="Garamond" w:cs="Times New Roman"/>
          <w:lang w:eastAsia="en-GB"/>
        </w:rPr>
        <w:t>ersons</w:t>
      </w:r>
      <w:r>
        <w:rPr>
          <w:rFonts w:ascii="Garamond" w:eastAsia="Times New Roman" w:hAnsi="Garamond" w:cs="Times New Roman"/>
          <w:lang w:eastAsia="en-GB"/>
        </w:rPr>
        <w:t>’,</w:t>
      </w:r>
      <w:r w:rsidRPr="00E004A8">
        <w:rPr>
          <w:rFonts w:ascii="Garamond" w:eastAsia="Times New Roman" w:hAnsi="Garamond" w:cs="Times New Roman"/>
          <w:lang w:eastAsia="en-GB"/>
        </w:rPr>
        <w:t xml:space="preserve"> </w:t>
      </w:r>
    </w:p>
    <w:p w14:paraId="3DB5F9DB" w14:textId="77777777" w:rsidR="0039122B" w:rsidRPr="00E004A8" w:rsidRDefault="0039122B" w:rsidP="0039122B">
      <w:pPr>
        <w:ind w:firstLine="720"/>
        <w:rPr>
          <w:rFonts w:ascii="Garamond" w:eastAsia="Times New Roman" w:hAnsi="Garamond" w:cs="Times New Roman"/>
          <w:lang w:eastAsia="en-GB"/>
        </w:rPr>
      </w:pPr>
      <w:r w:rsidRPr="00E004A8">
        <w:rPr>
          <w:rFonts w:ascii="Garamond" w:eastAsia="Times New Roman" w:hAnsi="Garamond" w:cs="Times New Roman"/>
          <w:i/>
          <w:iCs/>
          <w:lang w:eastAsia="en-GB"/>
        </w:rPr>
        <w:t>Proceedings of the Royal Society of London B: Biological Sciences</w:t>
      </w:r>
      <w:r w:rsidRPr="00E004A8">
        <w:rPr>
          <w:rFonts w:ascii="Garamond" w:eastAsia="Times New Roman" w:hAnsi="Garamond" w:cs="Times New Roman"/>
          <w:lang w:eastAsia="en-GB"/>
        </w:rPr>
        <w:t xml:space="preserve">, </w:t>
      </w:r>
      <w:r w:rsidRPr="00E004A8">
        <w:rPr>
          <w:rFonts w:ascii="Garamond" w:eastAsia="Times New Roman" w:hAnsi="Garamond" w:cs="Times New Roman"/>
          <w:iCs/>
          <w:lang w:eastAsia="en-GB"/>
        </w:rPr>
        <w:t>264</w:t>
      </w:r>
      <w:r w:rsidRPr="00E004A8">
        <w:rPr>
          <w:rFonts w:ascii="Garamond" w:eastAsia="Times New Roman" w:hAnsi="Garamond" w:cs="Times New Roman"/>
          <w:lang w:eastAsia="en-GB"/>
        </w:rPr>
        <w:t>, pp.437-444.</w:t>
      </w:r>
    </w:p>
    <w:p w14:paraId="0C01D418" w14:textId="77777777" w:rsidR="0039122B" w:rsidRDefault="0039122B" w:rsidP="00904795">
      <w:pPr>
        <w:autoSpaceDE w:val="0"/>
        <w:autoSpaceDN w:val="0"/>
        <w:adjustRightInd w:val="0"/>
        <w:rPr>
          <w:rFonts w:ascii="Garamond" w:hAnsi="Garamond" w:cs="Calibri"/>
          <w:color w:val="000000"/>
        </w:rPr>
      </w:pPr>
    </w:p>
    <w:p w14:paraId="3CE07C27" w14:textId="7799C945" w:rsidR="0039122B" w:rsidRDefault="00493057" w:rsidP="0039122B">
      <w:pPr>
        <w:autoSpaceDE w:val="0"/>
        <w:autoSpaceDN w:val="0"/>
        <w:adjustRightInd w:val="0"/>
        <w:rPr>
          <w:rFonts w:ascii="Garamond" w:hAnsi="Garamond" w:cs="Times New Roman"/>
        </w:rPr>
      </w:pPr>
      <w:r>
        <w:rPr>
          <w:rFonts w:ascii="Garamond" w:hAnsi="Garamond" w:cs="Times New Roman"/>
        </w:rPr>
        <w:t>6</w:t>
      </w:r>
      <w:r w:rsidR="0039122B">
        <w:rPr>
          <w:rFonts w:ascii="Garamond" w:hAnsi="Garamond" w:cs="Times New Roman"/>
        </w:rPr>
        <w:t xml:space="preserve">. </w:t>
      </w:r>
      <w:r w:rsidR="0039122B" w:rsidRPr="0039122B">
        <w:rPr>
          <w:rFonts w:ascii="Garamond" w:hAnsi="Garamond" w:cs="Times New Roman"/>
        </w:rPr>
        <w:t>Davies, M., Coltheart,</w:t>
      </w:r>
      <w:r w:rsidR="0039122B">
        <w:rPr>
          <w:rFonts w:ascii="Garamond" w:hAnsi="Garamond" w:cs="Times New Roman"/>
        </w:rPr>
        <w:t xml:space="preserve"> M., Langdon, R. and Breen, N. 2001</w:t>
      </w:r>
      <w:r w:rsidR="0039122B" w:rsidRPr="0039122B">
        <w:rPr>
          <w:rFonts w:ascii="Garamond" w:hAnsi="Garamond" w:cs="Times New Roman"/>
        </w:rPr>
        <w:t>: ‘</w:t>
      </w:r>
      <w:r w:rsidR="0039122B">
        <w:rPr>
          <w:rFonts w:ascii="Garamond" w:hAnsi="Garamond" w:cs="Times New Roman"/>
        </w:rPr>
        <w:t xml:space="preserve">Monothematic Delusions: </w:t>
      </w:r>
    </w:p>
    <w:p w14:paraId="4D528A50" w14:textId="05951A83" w:rsidR="0039122B" w:rsidRPr="0039122B" w:rsidRDefault="0039122B" w:rsidP="0039122B">
      <w:pPr>
        <w:autoSpaceDE w:val="0"/>
        <w:autoSpaceDN w:val="0"/>
        <w:adjustRightInd w:val="0"/>
        <w:ind w:firstLine="720"/>
        <w:rPr>
          <w:rFonts w:ascii="Garamond" w:hAnsi="Garamond" w:cs="Times New Roman"/>
        </w:rPr>
      </w:pPr>
      <w:r>
        <w:rPr>
          <w:rFonts w:ascii="Garamond" w:hAnsi="Garamond" w:cs="Times New Roman"/>
        </w:rPr>
        <w:t xml:space="preserve">Towards </w:t>
      </w:r>
      <w:r w:rsidRPr="0039122B">
        <w:rPr>
          <w:rFonts w:ascii="Garamond" w:hAnsi="Garamond" w:cs="Times New Roman"/>
        </w:rPr>
        <w:t xml:space="preserve">a Two-Factor Account’, </w:t>
      </w:r>
      <w:r w:rsidRPr="0039122B">
        <w:rPr>
          <w:rFonts w:ascii="Garamond" w:hAnsi="Garamond" w:cs="Times New Roman"/>
          <w:i/>
        </w:rPr>
        <w:t>Philosophy, Psychiatry and Psychology</w:t>
      </w:r>
      <w:r w:rsidRPr="0039122B">
        <w:rPr>
          <w:rFonts w:ascii="Garamond" w:hAnsi="Garamond" w:cs="Times New Roman"/>
        </w:rPr>
        <w:t>, 8, pp. 133–58.</w:t>
      </w:r>
    </w:p>
    <w:p w14:paraId="21531964" w14:textId="77777777" w:rsidR="0039122B" w:rsidRPr="00451F30" w:rsidRDefault="0039122B" w:rsidP="0039122B">
      <w:pPr>
        <w:autoSpaceDE w:val="0"/>
        <w:autoSpaceDN w:val="0"/>
        <w:adjustRightInd w:val="0"/>
        <w:rPr>
          <w:rFonts w:ascii="Garamond" w:hAnsi="Garamond" w:cs="Calibri"/>
          <w:color w:val="000000"/>
        </w:rPr>
      </w:pPr>
    </w:p>
    <w:p w14:paraId="0669B2CE" w14:textId="61CB5839" w:rsidR="0039122B" w:rsidRDefault="00493057" w:rsidP="008E6893">
      <w:pPr>
        <w:autoSpaceDE w:val="0"/>
        <w:autoSpaceDN w:val="0"/>
        <w:adjustRightInd w:val="0"/>
        <w:rPr>
          <w:rFonts w:ascii="Garamond" w:hAnsi="Garamond" w:cs="Calibri"/>
          <w:color w:val="000000"/>
        </w:rPr>
      </w:pPr>
      <w:r>
        <w:rPr>
          <w:rFonts w:ascii="Garamond" w:hAnsi="Garamond" w:cs="Calibri"/>
          <w:color w:val="000000"/>
        </w:rPr>
        <w:t>7</w:t>
      </w:r>
      <w:r w:rsidR="0039122B">
        <w:rPr>
          <w:rFonts w:ascii="Garamond" w:hAnsi="Garamond" w:cs="Calibri"/>
          <w:color w:val="000000"/>
        </w:rPr>
        <w:t xml:space="preserve">. </w:t>
      </w:r>
      <w:r w:rsidR="008E6893" w:rsidRPr="00451F30">
        <w:rPr>
          <w:rFonts w:ascii="Garamond" w:hAnsi="Garamond" w:cs="Calibri"/>
          <w:color w:val="000000"/>
        </w:rPr>
        <w:t xml:space="preserve">Coltheart, M., Langdon, R., &amp; McKay, R. 2011: ‘Delusional </w:t>
      </w:r>
      <w:r w:rsidR="008E6893">
        <w:rPr>
          <w:rFonts w:ascii="Garamond" w:hAnsi="Garamond" w:cs="Calibri"/>
          <w:color w:val="000000"/>
        </w:rPr>
        <w:t>B</w:t>
      </w:r>
      <w:r w:rsidR="008E6893" w:rsidRPr="00451F30">
        <w:rPr>
          <w:rFonts w:ascii="Garamond" w:hAnsi="Garamond" w:cs="Calibri"/>
          <w:color w:val="000000"/>
        </w:rPr>
        <w:t xml:space="preserve">elief’, </w:t>
      </w:r>
      <w:r w:rsidR="008E6893" w:rsidRPr="00451F30">
        <w:rPr>
          <w:rFonts w:ascii="Garamond" w:hAnsi="Garamond" w:cs="Calibri"/>
          <w:i/>
          <w:color w:val="000000"/>
        </w:rPr>
        <w:t>Annual</w:t>
      </w:r>
      <w:r w:rsidR="008E6893" w:rsidRPr="00451F30">
        <w:rPr>
          <w:rFonts w:ascii="Garamond" w:hAnsi="Garamond" w:cs="Calibri"/>
          <w:color w:val="000000"/>
        </w:rPr>
        <w:t xml:space="preserve"> </w:t>
      </w:r>
      <w:r w:rsidR="008E6893" w:rsidRPr="00451F30">
        <w:rPr>
          <w:rFonts w:ascii="Garamond" w:hAnsi="Garamond" w:cs="Calibri"/>
          <w:i/>
          <w:color w:val="000000"/>
        </w:rPr>
        <w:t>Review</w:t>
      </w:r>
      <w:r w:rsidR="008E6893" w:rsidRPr="00451F30">
        <w:rPr>
          <w:rFonts w:ascii="Garamond" w:hAnsi="Garamond" w:cs="Calibri"/>
          <w:color w:val="000000"/>
        </w:rPr>
        <w:t xml:space="preserve"> </w:t>
      </w:r>
      <w:r w:rsidR="008E6893" w:rsidRPr="00451F30">
        <w:rPr>
          <w:rFonts w:ascii="Garamond" w:hAnsi="Garamond" w:cs="Calibri"/>
          <w:i/>
          <w:color w:val="000000"/>
        </w:rPr>
        <w:t>of</w:t>
      </w:r>
      <w:r w:rsidR="008E6893" w:rsidRPr="00451F30">
        <w:rPr>
          <w:rFonts w:ascii="Garamond" w:hAnsi="Garamond" w:cs="Calibri"/>
          <w:color w:val="000000"/>
        </w:rPr>
        <w:t xml:space="preserve"> </w:t>
      </w:r>
      <w:r w:rsidR="008E6893" w:rsidRPr="00451F30">
        <w:rPr>
          <w:rFonts w:ascii="Garamond" w:hAnsi="Garamond" w:cs="Calibri"/>
          <w:i/>
          <w:color w:val="000000"/>
        </w:rPr>
        <w:t>Psychology</w:t>
      </w:r>
      <w:r w:rsidR="008E6893" w:rsidRPr="00451F30">
        <w:rPr>
          <w:rFonts w:ascii="Garamond" w:hAnsi="Garamond" w:cs="Calibri"/>
          <w:color w:val="000000"/>
        </w:rPr>
        <w:t xml:space="preserve">, </w:t>
      </w:r>
    </w:p>
    <w:p w14:paraId="4D5151B9" w14:textId="52360CC4" w:rsidR="0039122B" w:rsidRDefault="008E6893" w:rsidP="0039122B">
      <w:pPr>
        <w:autoSpaceDE w:val="0"/>
        <w:autoSpaceDN w:val="0"/>
        <w:adjustRightInd w:val="0"/>
        <w:ind w:firstLine="720"/>
        <w:rPr>
          <w:rFonts w:ascii="Garamond" w:hAnsi="Garamond" w:cs="Calibri"/>
          <w:color w:val="000000"/>
        </w:rPr>
      </w:pPr>
      <w:r w:rsidRPr="00451F30">
        <w:rPr>
          <w:rFonts w:ascii="Garamond" w:hAnsi="Garamond" w:cs="Calibri"/>
          <w:color w:val="000000"/>
        </w:rPr>
        <w:t xml:space="preserve">62, </w:t>
      </w:r>
      <w:r w:rsidR="0039122B">
        <w:rPr>
          <w:rFonts w:ascii="Garamond" w:hAnsi="Garamond" w:cs="Calibri"/>
          <w:color w:val="000000"/>
        </w:rPr>
        <w:t>pp. 271–298.</w:t>
      </w:r>
    </w:p>
    <w:p w14:paraId="2CB38D7B" w14:textId="77777777" w:rsidR="0039122B" w:rsidRDefault="0039122B" w:rsidP="0039122B">
      <w:pPr>
        <w:autoSpaceDE w:val="0"/>
        <w:autoSpaceDN w:val="0"/>
        <w:adjustRightInd w:val="0"/>
        <w:ind w:firstLine="720"/>
        <w:rPr>
          <w:rFonts w:ascii="Garamond" w:hAnsi="Garamond" w:cs="Calibri"/>
          <w:color w:val="000000"/>
        </w:rPr>
      </w:pPr>
    </w:p>
    <w:p w14:paraId="1D09FEB7" w14:textId="51045BCC" w:rsidR="008E6893" w:rsidRDefault="00493057" w:rsidP="008E6893">
      <w:pPr>
        <w:pStyle w:val="paragraphstyle2"/>
        <w:spacing w:before="0" w:beforeAutospacing="0" w:after="0" w:afterAutospacing="0"/>
        <w:rPr>
          <w:rFonts w:ascii="Garamond" w:hAnsi="Garamond"/>
        </w:rPr>
      </w:pPr>
      <w:r>
        <w:rPr>
          <w:rFonts w:ascii="Garamond" w:hAnsi="Garamond"/>
        </w:rPr>
        <w:t>8</w:t>
      </w:r>
      <w:r w:rsidR="0039122B">
        <w:rPr>
          <w:rFonts w:ascii="Garamond" w:hAnsi="Garamond"/>
        </w:rPr>
        <w:t xml:space="preserve">. </w:t>
      </w:r>
      <w:r w:rsidR="008E6893">
        <w:rPr>
          <w:rFonts w:ascii="Garamond" w:hAnsi="Garamond"/>
        </w:rPr>
        <w:t xml:space="preserve">Davies, M. and Egan. A 2013: Delusion: Cognitive Approaches, Bayesian Inference, and </w:t>
      </w:r>
    </w:p>
    <w:p w14:paraId="237D76F8" w14:textId="77777777" w:rsidR="008E6893" w:rsidRDefault="008E6893" w:rsidP="008E6893">
      <w:pPr>
        <w:pStyle w:val="paragraphstyle2"/>
        <w:spacing w:before="0" w:beforeAutospacing="0" w:after="0" w:afterAutospacing="0"/>
        <w:ind w:left="720"/>
        <w:rPr>
          <w:rFonts w:ascii="Garamond" w:hAnsi="Garamond"/>
        </w:rPr>
      </w:pPr>
      <w:r>
        <w:rPr>
          <w:rFonts w:ascii="Garamond" w:hAnsi="Garamond"/>
        </w:rPr>
        <w:t xml:space="preserve">Compartmentalization’, in K. W. M. Fulford. M. Davies, R. G. T. Gipps, G. Graham, J. Sadler, G </w:t>
      </w:r>
      <w:proofErr w:type="spellStart"/>
      <w:r>
        <w:rPr>
          <w:rFonts w:ascii="Garamond" w:hAnsi="Garamond"/>
        </w:rPr>
        <w:t>Stanghellini</w:t>
      </w:r>
      <w:proofErr w:type="spellEnd"/>
      <w:r>
        <w:rPr>
          <w:rFonts w:ascii="Garamond" w:hAnsi="Garamond"/>
        </w:rPr>
        <w:t xml:space="preserve"> and T. Thornton (eds), </w:t>
      </w:r>
      <w:r>
        <w:rPr>
          <w:rFonts w:ascii="Garamond" w:hAnsi="Garamond"/>
          <w:i/>
        </w:rPr>
        <w:t>The Oxford Handbook of Philosophy of Psychiatry</w:t>
      </w:r>
      <w:r>
        <w:rPr>
          <w:rFonts w:ascii="Garamond" w:hAnsi="Garamond"/>
        </w:rPr>
        <w:t xml:space="preserve">, Oxford: Oxford University Press. </w:t>
      </w:r>
    </w:p>
    <w:p w14:paraId="2FF5C5BA" w14:textId="77777777" w:rsidR="0039122B" w:rsidRDefault="0039122B" w:rsidP="008E6893">
      <w:pPr>
        <w:pStyle w:val="paragraphstyle2"/>
        <w:spacing w:before="0" w:beforeAutospacing="0" w:after="0" w:afterAutospacing="0"/>
        <w:ind w:left="720"/>
        <w:rPr>
          <w:rFonts w:ascii="Garamond" w:hAnsi="Garamond"/>
        </w:rPr>
      </w:pPr>
    </w:p>
    <w:p w14:paraId="725DBFD0" w14:textId="24486FE4" w:rsidR="0039122B" w:rsidRDefault="00493057" w:rsidP="0039122B">
      <w:pPr>
        <w:rPr>
          <w:rFonts w:ascii="Garamond" w:eastAsia="Times New Roman" w:hAnsi="Garamond" w:cs="Times New Roman"/>
          <w:lang w:eastAsia="en-GB"/>
        </w:rPr>
      </w:pPr>
      <w:r>
        <w:rPr>
          <w:rFonts w:ascii="Garamond" w:eastAsia="Times New Roman" w:hAnsi="Garamond" w:cs="Times New Roman"/>
          <w:lang w:eastAsia="en-GB"/>
        </w:rPr>
        <w:t>9</w:t>
      </w:r>
      <w:r w:rsidR="0039122B">
        <w:rPr>
          <w:rFonts w:ascii="Garamond" w:eastAsia="Times New Roman" w:hAnsi="Garamond" w:cs="Times New Roman"/>
          <w:lang w:eastAsia="en-GB"/>
        </w:rPr>
        <w:t>. Thomas, R., Dougherty, M., Sprenger, A., and Harbison, J. 2008:</w:t>
      </w:r>
      <w:r w:rsidR="0039122B" w:rsidRPr="00451F30">
        <w:rPr>
          <w:rFonts w:ascii="Garamond" w:eastAsia="Times New Roman" w:hAnsi="Garamond" w:cs="Times New Roman"/>
          <w:lang w:eastAsia="en-GB"/>
        </w:rPr>
        <w:t xml:space="preserve"> </w:t>
      </w:r>
      <w:r w:rsidR="0039122B">
        <w:rPr>
          <w:rFonts w:ascii="Garamond" w:eastAsia="Times New Roman" w:hAnsi="Garamond" w:cs="Times New Roman"/>
          <w:lang w:eastAsia="en-GB"/>
        </w:rPr>
        <w:t>‘Diagnostic H</w:t>
      </w:r>
      <w:r w:rsidR="0039122B" w:rsidRPr="00451F30">
        <w:rPr>
          <w:rFonts w:ascii="Garamond" w:eastAsia="Times New Roman" w:hAnsi="Garamond" w:cs="Times New Roman"/>
          <w:lang w:eastAsia="en-GB"/>
        </w:rPr>
        <w:t xml:space="preserve">ypothesis </w:t>
      </w:r>
    </w:p>
    <w:p w14:paraId="119482A1" w14:textId="77777777" w:rsidR="0039122B" w:rsidRPr="00451F30" w:rsidRDefault="0039122B" w:rsidP="0039122B">
      <w:pPr>
        <w:ind w:firstLine="720"/>
        <w:rPr>
          <w:rFonts w:ascii="Garamond" w:eastAsia="Times New Roman" w:hAnsi="Garamond" w:cs="Times New Roman"/>
          <w:lang w:eastAsia="en-GB"/>
        </w:rPr>
      </w:pPr>
      <w:r>
        <w:rPr>
          <w:rFonts w:ascii="Garamond" w:eastAsia="Times New Roman" w:hAnsi="Garamond" w:cs="Times New Roman"/>
          <w:lang w:eastAsia="en-GB"/>
        </w:rPr>
        <w:t>Generation and Human J</w:t>
      </w:r>
      <w:r w:rsidRPr="00451F30">
        <w:rPr>
          <w:rFonts w:ascii="Garamond" w:eastAsia="Times New Roman" w:hAnsi="Garamond" w:cs="Times New Roman"/>
          <w:lang w:eastAsia="en-GB"/>
        </w:rPr>
        <w:t>udgment</w:t>
      </w:r>
      <w:r>
        <w:rPr>
          <w:rFonts w:ascii="Garamond" w:eastAsia="Times New Roman" w:hAnsi="Garamond" w:cs="Times New Roman"/>
          <w:lang w:eastAsia="en-GB"/>
        </w:rPr>
        <w:t>’,</w:t>
      </w:r>
      <w:r w:rsidRPr="00451F30">
        <w:rPr>
          <w:rFonts w:ascii="Garamond" w:eastAsia="Times New Roman" w:hAnsi="Garamond" w:cs="Times New Roman"/>
          <w:lang w:eastAsia="en-GB"/>
        </w:rPr>
        <w:t xml:space="preserve"> </w:t>
      </w:r>
      <w:r>
        <w:rPr>
          <w:rFonts w:ascii="Garamond" w:eastAsia="Times New Roman" w:hAnsi="Garamond" w:cs="Times New Roman"/>
          <w:i/>
          <w:iCs/>
          <w:lang w:eastAsia="en-GB"/>
        </w:rPr>
        <w:t>Psychological R</w:t>
      </w:r>
      <w:r w:rsidRPr="00451F30">
        <w:rPr>
          <w:rFonts w:ascii="Garamond" w:eastAsia="Times New Roman" w:hAnsi="Garamond" w:cs="Times New Roman"/>
          <w:i/>
          <w:iCs/>
          <w:lang w:eastAsia="en-GB"/>
        </w:rPr>
        <w:t>eview</w:t>
      </w:r>
      <w:r w:rsidRPr="00451F30">
        <w:rPr>
          <w:rFonts w:ascii="Garamond" w:eastAsia="Times New Roman" w:hAnsi="Garamond" w:cs="Times New Roman"/>
          <w:lang w:eastAsia="en-GB"/>
        </w:rPr>
        <w:t xml:space="preserve">, </w:t>
      </w:r>
      <w:r w:rsidRPr="00B77A7F">
        <w:rPr>
          <w:rFonts w:ascii="Garamond" w:eastAsia="Times New Roman" w:hAnsi="Garamond" w:cs="Times New Roman"/>
          <w:iCs/>
          <w:lang w:eastAsia="en-GB"/>
        </w:rPr>
        <w:t>115</w:t>
      </w:r>
      <w:r w:rsidRPr="00451F30">
        <w:rPr>
          <w:rFonts w:ascii="Garamond" w:eastAsia="Times New Roman" w:hAnsi="Garamond" w:cs="Times New Roman"/>
          <w:lang w:eastAsia="en-GB"/>
        </w:rPr>
        <w:t>, p.155.</w:t>
      </w:r>
    </w:p>
    <w:p w14:paraId="42BCB11E" w14:textId="77777777" w:rsidR="0039122B" w:rsidRDefault="0039122B" w:rsidP="0039122B">
      <w:pPr>
        <w:pStyle w:val="paragraphstyle2"/>
        <w:spacing w:before="0" w:beforeAutospacing="0" w:after="0" w:afterAutospacing="0"/>
        <w:rPr>
          <w:rFonts w:ascii="Garamond" w:hAnsi="Garamond"/>
        </w:rPr>
      </w:pPr>
    </w:p>
    <w:p w14:paraId="2C11BF24" w14:textId="09F9484F" w:rsidR="0039122B" w:rsidRDefault="00493057" w:rsidP="0039122B">
      <w:pPr>
        <w:autoSpaceDE w:val="0"/>
        <w:autoSpaceDN w:val="0"/>
        <w:adjustRightInd w:val="0"/>
        <w:rPr>
          <w:rFonts w:ascii="Garamond" w:hAnsi="Garamond" w:cs="Calibri"/>
          <w:i/>
          <w:iCs/>
          <w:color w:val="000000"/>
        </w:rPr>
      </w:pPr>
      <w:r>
        <w:rPr>
          <w:rFonts w:ascii="Garamond" w:hAnsi="Garamond" w:cs="Calibri"/>
          <w:color w:val="000000"/>
        </w:rPr>
        <w:t>10</w:t>
      </w:r>
      <w:r w:rsidR="0039122B">
        <w:rPr>
          <w:rFonts w:ascii="Garamond" w:hAnsi="Garamond" w:cs="Calibri"/>
          <w:color w:val="000000"/>
        </w:rPr>
        <w:t xml:space="preserve">. </w:t>
      </w:r>
      <w:r w:rsidR="0039122B" w:rsidRPr="00451F30">
        <w:rPr>
          <w:rFonts w:ascii="Garamond" w:hAnsi="Garamond" w:cs="Calibri"/>
          <w:color w:val="000000"/>
        </w:rPr>
        <w:t xml:space="preserve">Parrott, M. 2016: ‘Bayesian Models, Delusional Beliefs, and Epistemic Possibilities’, </w:t>
      </w:r>
      <w:r w:rsidR="0039122B" w:rsidRPr="00451F30">
        <w:rPr>
          <w:rFonts w:ascii="Garamond" w:hAnsi="Garamond" w:cs="Calibri"/>
          <w:i/>
          <w:iCs/>
          <w:color w:val="000000"/>
        </w:rPr>
        <w:t xml:space="preserve">The </w:t>
      </w:r>
    </w:p>
    <w:p w14:paraId="4058ECC6" w14:textId="5872A303" w:rsidR="0039122B" w:rsidRDefault="0039122B" w:rsidP="0039122B">
      <w:pPr>
        <w:autoSpaceDE w:val="0"/>
        <w:autoSpaceDN w:val="0"/>
        <w:adjustRightInd w:val="0"/>
        <w:ind w:firstLine="720"/>
        <w:rPr>
          <w:rFonts w:ascii="Garamond" w:hAnsi="Garamond" w:cs="Calibri"/>
          <w:color w:val="000000"/>
        </w:rPr>
      </w:pPr>
      <w:r w:rsidRPr="00451F30">
        <w:rPr>
          <w:rFonts w:ascii="Garamond" w:hAnsi="Garamond" w:cs="Calibri"/>
          <w:i/>
          <w:iCs/>
          <w:color w:val="000000"/>
        </w:rPr>
        <w:t>British Journal for the Philosophy of Science</w:t>
      </w:r>
      <w:r w:rsidRPr="00451F30">
        <w:rPr>
          <w:rFonts w:ascii="Garamond" w:hAnsi="Garamond" w:cs="Calibri"/>
          <w:iCs/>
          <w:color w:val="000000"/>
        </w:rPr>
        <w:t>,</w:t>
      </w:r>
      <w:r w:rsidRPr="00451F30">
        <w:rPr>
          <w:rFonts w:ascii="Garamond" w:hAnsi="Garamond" w:cs="Calibri"/>
          <w:i/>
          <w:iCs/>
          <w:color w:val="000000"/>
        </w:rPr>
        <w:t xml:space="preserve"> </w:t>
      </w:r>
      <w:r w:rsidRPr="00451F30">
        <w:rPr>
          <w:rFonts w:ascii="Garamond" w:hAnsi="Garamond" w:cs="Calibri"/>
          <w:color w:val="000000"/>
        </w:rPr>
        <w:t>67, pp. 271-296.</w:t>
      </w:r>
    </w:p>
    <w:p w14:paraId="40E485E1" w14:textId="77777777" w:rsidR="0039122B" w:rsidRDefault="0039122B" w:rsidP="0039122B">
      <w:pPr>
        <w:autoSpaceDE w:val="0"/>
        <w:autoSpaceDN w:val="0"/>
        <w:adjustRightInd w:val="0"/>
        <w:rPr>
          <w:rFonts w:ascii="Garamond" w:hAnsi="Garamond" w:cs="Calibri"/>
          <w:color w:val="000000"/>
        </w:rPr>
      </w:pPr>
    </w:p>
    <w:p w14:paraId="7AB0D687" w14:textId="77777777" w:rsidR="0039122B" w:rsidRDefault="0039122B" w:rsidP="0039122B">
      <w:pPr>
        <w:autoSpaceDE w:val="0"/>
        <w:autoSpaceDN w:val="0"/>
        <w:adjustRightInd w:val="0"/>
        <w:ind w:firstLine="720"/>
        <w:rPr>
          <w:rFonts w:ascii="Garamond" w:hAnsi="Garamond" w:cs="Calibri"/>
          <w:color w:val="000000"/>
        </w:rPr>
      </w:pPr>
    </w:p>
    <w:p w14:paraId="750F670F" w14:textId="77777777" w:rsidR="0039122B" w:rsidRDefault="0039122B" w:rsidP="0039122B">
      <w:pPr>
        <w:autoSpaceDE w:val="0"/>
        <w:autoSpaceDN w:val="0"/>
        <w:adjustRightInd w:val="0"/>
        <w:rPr>
          <w:rFonts w:ascii="Garamond" w:hAnsi="Garamond" w:cs="Times New Roman"/>
        </w:rPr>
      </w:pPr>
    </w:p>
    <w:p w14:paraId="6AF197C4" w14:textId="77777777" w:rsidR="0039122B" w:rsidRPr="00451F30" w:rsidRDefault="0039122B" w:rsidP="0039122B">
      <w:pPr>
        <w:autoSpaceDE w:val="0"/>
        <w:autoSpaceDN w:val="0"/>
        <w:adjustRightInd w:val="0"/>
        <w:rPr>
          <w:rFonts w:ascii="Garamond" w:hAnsi="Garamond" w:cs="Times New Roman"/>
        </w:rPr>
      </w:pPr>
    </w:p>
    <w:p w14:paraId="6D22F186" w14:textId="77777777" w:rsidR="0039122B" w:rsidRPr="00451F30" w:rsidRDefault="0039122B" w:rsidP="0039122B">
      <w:pPr>
        <w:autoSpaceDE w:val="0"/>
        <w:autoSpaceDN w:val="0"/>
        <w:adjustRightInd w:val="0"/>
        <w:ind w:firstLine="720"/>
        <w:rPr>
          <w:rFonts w:ascii="Garamond" w:hAnsi="Garamond" w:cs="Times"/>
          <w:color w:val="000000"/>
        </w:rPr>
      </w:pPr>
    </w:p>
    <w:p w14:paraId="5BE3ACEE" w14:textId="77777777" w:rsidR="0039122B" w:rsidRPr="00123C6F" w:rsidRDefault="0039122B" w:rsidP="0039122B">
      <w:pPr>
        <w:pStyle w:val="paragraphstyle2"/>
        <w:spacing w:before="0" w:beforeAutospacing="0" w:after="0" w:afterAutospacing="0"/>
        <w:rPr>
          <w:rFonts w:ascii="Garamond" w:hAnsi="Garamond"/>
        </w:rPr>
      </w:pPr>
    </w:p>
    <w:p w14:paraId="1F49BC52" w14:textId="77777777" w:rsidR="008E6893" w:rsidRDefault="008E6893"/>
    <w:sectPr w:rsidR="008E6893" w:rsidSect="005A0F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CDF9" w14:textId="77777777" w:rsidR="00154FC6" w:rsidRDefault="00154FC6" w:rsidP="006426FD">
      <w:r>
        <w:separator/>
      </w:r>
    </w:p>
  </w:endnote>
  <w:endnote w:type="continuationSeparator" w:id="0">
    <w:p w14:paraId="3BDA7EE8" w14:textId="77777777" w:rsidR="00154FC6" w:rsidRDefault="00154FC6" w:rsidP="0064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4666" w14:textId="77777777" w:rsidR="00154FC6" w:rsidRDefault="00154FC6" w:rsidP="006426FD">
      <w:r>
        <w:separator/>
      </w:r>
    </w:p>
  </w:footnote>
  <w:footnote w:type="continuationSeparator" w:id="0">
    <w:p w14:paraId="14DFE4E6" w14:textId="77777777" w:rsidR="00154FC6" w:rsidRDefault="00154FC6" w:rsidP="00642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04"/>
    <w:rsid w:val="000231C6"/>
    <w:rsid w:val="000A04E2"/>
    <w:rsid w:val="000D4059"/>
    <w:rsid w:val="00105419"/>
    <w:rsid w:val="0010777E"/>
    <w:rsid w:val="001127A7"/>
    <w:rsid w:val="00154FC6"/>
    <w:rsid w:val="001915E1"/>
    <w:rsid w:val="0019172D"/>
    <w:rsid w:val="001D4AC5"/>
    <w:rsid w:val="00216F63"/>
    <w:rsid w:val="0022043D"/>
    <w:rsid w:val="00220EF0"/>
    <w:rsid w:val="00242632"/>
    <w:rsid w:val="0027032A"/>
    <w:rsid w:val="002A1A3D"/>
    <w:rsid w:val="002D64DF"/>
    <w:rsid w:val="002E297E"/>
    <w:rsid w:val="00302136"/>
    <w:rsid w:val="00364C91"/>
    <w:rsid w:val="00390204"/>
    <w:rsid w:val="0039122B"/>
    <w:rsid w:val="003D3D5D"/>
    <w:rsid w:val="003E654A"/>
    <w:rsid w:val="00445AC8"/>
    <w:rsid w:val="00493057"/>
    <w:rsid w:val="004A3131"/>
    <w:rsid w:val="004D080C"/>
    <w:rsid w:val="004E069B"/>
    <w:rsid w:val="004E7364"/>
    <w:rsid w:val="004F505C"/>
    <w:rsid w:val="0054531E"/>
    <w:rsid w:val="00553F8B"/>
    <w:rsid w:val="005A0F45"/>
    <w:rsid w:val="00602D4F"/>
    <w:rsid w:val="00616583"/>
    <w:rsid w:val="006426FD"/>
    <w:rsid w:val="006612B4"/>
    <w:rsid w:val="006618D2"/>
    <w:rsid w:val="00680775"/>
    <w:rsid w:val="00690DF4"/>
    <w:rsid w:val="006A45F7"/>
    <w:rsid w:val="006A783E"/>
    <w:rsid w:val="006B4B32"/>
    <w:rsid w:val="006E023C"/>
    <w:rsid w:val="006F243F"/>
    <w:rsid w:val="00701E95"/>
    <w:rsid w:val="00706948"/>
    <w:rsid w:val="00740191"/>
    <w:rsid w:val="0074288B"/>
    <w:rsid w:val="00756083"/>
    <w:rsid w:val="00763688"/>
    <w:rsid w:val="00817318"/>
    <w:rsid w:val="00822313"/>
    <w:rsid w:val="008457DF"/>
    <w:rsid w:val="00853A77"/>
    <w:rsid w:val="00895F52"/>
    <w:rsid w:val="008E6556"/>
    <w:rsid w:val="008E6893"/>
    <w:rsid w:val="00904795"/>
    <w:rsid w:val="00924F57"/>
    <w:rsid w:val="00936981"/>
    <w:rsid w:val="00966ECF"/>
    <w:rsid w:val="00980682"/>
    <w:rsid w:val="009856B8"/>
    <w:rsid w:val="009A078E"/>
    <w:rsid w:val="009D33A9"/>
    <w:rsid w:val="00A0263E"/>
    <w:rsid w:val="00A14DDA"/>
    <w:rsid w:val="00A16D9D"/>
    <w:rsid w:val="00A57A2E"/>
    <w:rsid w:val="00A86EA3"/>
    <w:rsid w:val="00AA3DAB"/>
    <w:rsid w:val="00AC04FE"/>
    <w:rsid w:val="00AC1AB8"/>
    <w:rsid w:val="00B67BDB"/>
    <w:rsid w:val="00B925BF"/>
    <w:rsid w:val="00BA47FC"/>
    <w:rsid w:val="00BE48C9"/>
    <w:rsid w:val="00BF3D15"/>
    <w:rsid w:val="00C37FE5"/>
    <w:rsid w:val="00C51CF9"/>
    <w:rsid w:val="00C8738D"/>
    <w:rsid w:val="00D57ED6"/>
    <w:rsid w:val="00D71ACD"/>
    <w:rsid w:val="00DC3A5E"/>
    <w:rsid w:val="00DC6FD1"/>
    <w:rsid w:val="00E11168"/>
    <w:rsid w:val="00E414D2"/>
    <w:rsid w:val="00E41F25"/>
    <w:rsid w:val="00E569BB"/>
    <w:rsid w:val="00EE5A45"/>
    <w:rsid w:val="00F46492"/>
    <w:rsid w:val="00F77D36"/>
    <w:rsid w:val="00F904B5"/>
    <w:rsid w:val="00FD3617"/>
    <w:rsid w:val="00FE3C2F"/>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A944"/>
  <w14:defaultImageDpi w14:val="32767"/>
  <w15:chartTrackingRefBased/>
  <w15:docId w15:val="{FDE5E681-89B8-CA4B-AF53-B6EB876E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20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90204"/>
    <w:rPr>
      <w:i/>
      <w:iCs/>
    </w:rPr>
  </w:style>
  <w:style w:type="paragraph" w:styleId="EndnoteText">
    <w:name w:val="endnote text"/>
    <w:basedOn w:val="Normal"/>
    <w:link w:val="EndnoteTextChar"/>
    <w:uiPriority w:val="99"/>
    <w:semiHidden/>
    <w:unhideWhenUsed/>
    <w:rsid w:val="006426FD"/>
    <w:rPr>
      <w:sz w:val="20"/>
      <w:szCs w:val="20"/>
    </w:rPr>
  </w:style>
  <w:style w:type="character" w:customStyle="1" w:styleId="EndnoteTextChar">
    <w:name w:val="Endnote Text Char"/>
    <w:basedOn w:val="DefaultParagraphFont"/>
    <w:link w:val="EndnoteText"/>
    <w:uiPriority w:val="99"/>
    <w:semiHidden/>
    <w:rsid w:val="006426FD"/>
    <w:rPr>
      <w:sz w:val="20"/>
      <w:szCs w:val="20"/>
    </w:rPr>
  </w:style>
  <w:style w:type="character" w:styleId="EndnoteReference">
    <w:name w:val="endnote reference"/>
    <w:basedOn w:val="DefaultParagraphFont"/>
    <w:uiPriority w:val="99"/>
    <w:semiHidden/>
    <w:unhideWhenUsed/>
    <w:rsid w:val="006426FD"/>
    <w:rPr>
      <w:vertAlign w:val="superscript"/>
    </w:rPr>
  </w:style>
  <w:style w:type="paragraph" w:customStyle="1" w:styleId="paragraphstyle2">
    <w:name w:val="paragraph_style_2"/>
    <w:basedOn w:val="Normal"/>
    <w:rsid w:val="008E689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67BDB"/>
    <w:rPr>
      <w:sz w:val="18"/>
      <w:szCs w:val="18"/>
    </w:rPr>
  </w:style>
  <w:style w:type="paragraph" w:styleId="CommentText">
    <w:name w:val="annotation text"/>
    <w:basedOn w:val="Normal"/>
    <w:link w:val="CommentTextChar"/>
    <w:uiPriority w:val="99"/>
    <w:semiHidden/>
    <w:unhideWhenUsed/>
    <w:rsid w:val="00B67BDB"/>
  </w:style>
  <w:style w:type="character" w:customStyle="1" w:styleId="CommentTextChar">
    <w:name w:val="Comment Text Char"/>
    <w:basedOn w:val="DefaultParagraphFont"/>
    <w:link w:val="CommentText"/>
    <w:uiPriority w:val="99"/>
    <w:semiHidden/>
    <w:rsid w:val="00B67BDB"/>
  </w:style>
  <w:style w:type="paragraph" w:styleId="CommentSubject">
    <w:name w:val="annotation subject"/>
    <w:basedOn w:val="CommentText"/>
    <w:next w:val="CommentText"/>
    <w:link w:val="CommentSubjectChar"/>
    <w:uiPriority w:val="99"/>
    <w:semiHidden/>
    <w:unhideWhenUsed/>
    <w:rsid w:val="00B67BDB"/>
    <w:rPr>
      <w:b/>
      <w:bCs/>
      <w:sz w:val="20"/>
      <w:szCs w:val="20"/>
    </w:rPr>
  </w:style>
  <w:style w:type="character" w:customStyle="1" w:styleId="CommentSubjectChar">
    <w:name w:val="Comment Subject Char"/>
    <w:basedOn w:val="CommentTextChar"/>
    <w:link w:val="CommentSubject"/>
    <w:uiPriority w:val="99"/>
    <w:semiHidden/>
    <w:rsid w:val="00B67BDB"/>
    <w:rPr>
      <w:b/>
      <w:bCs/>
      <w:sz w:val="20"/>
      <w:szCs w:val="20"/>
    </w:rPr>
  </w:style>
  <w:style w:type="paragraph" w:styleId="BalloonText">
    <w:name w:val="Balloon Text"/>
    <w:basedOn w:val="Normal"/>
    <w:link w:val="BalloonTextChar"/>
    <w:uiPriority w:val="99"/>
    <w:semiHidden/>
    <w:unhideWhenUsed/>
    <w:rsid w:val="00B67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BDB"/>
    <w:rPr>
      <w:rFonts w:ascii="Times New Roman" w:hAnsi="Times New Roman" w:cs="Times New Roman"/>
      <w:sz w:val="18"/>
      <w:szCs w:val="18"/>
    </w:rPr>
  </w:style>
  <w:style w:type="paragraph" w:styleId="ListParagraph">
    <w:name w:val="List Paragraph"/>
    <w:basedOn w:val="Normal"/>
    <w:uiPriority w:val="34"/>
    <w:qFormat/>
    <w:rsid w:val="0039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90096">
      <w:bodyDiv w:val="1"/>
      <w:marLeft w:val="0"/>
      <w:marRight w:val="0"/>
      <w:marTop w:val="0"/>
      <w:marBottom w:val="0"/>
      <w:divBdr>
        <w:top w:val="none" w:sz="0" w:space="0" w:color="auto"/>
        <w:left w:val="none" w:sz="0" w:space="0" w:color="auto"/>
        <w:bottom w:val="none" w:sz="0" w:space="0" w:color="auto"/>
        <w:right w:val="none" w:sz="0" w:space="0" w:color="auto"/>
      </w:divBdr>
    </w:div>
    <w:div w:id="15809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A3A8-5668-2942-AE22-E205BA30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1539</Words>
  <Characters>7714</Characters>
  <Application>Microsoft Office Word</Application>
  <DocSecurity>0</DocSecurity>
  <Lines>137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Parrott</cp:lastModifiedBy>
  <cp:revision>2</cp:revision>
  <cp:lastPrinted>2019-01-20T17:49:00Z</cp:lastPrinted>
  <dcterms:created xsi:type="dcterms:W3CDTF">2020-02-25T17:19:00Z</dcterms:created>
  <dcterms:modified xsi:type="dcterms:W3CDTF">2020-02-25T17:19:00Z</dcterms:modified>
</cp:coreProperties>
</file>